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862F1D">
      <w:pPr>
        <w:spacing w:line="1680" w:lineRule="exact"/>
        <w:ind w:right="17"/>
        <w:jc w:val="center"/>
        <w:rPr>
          <w:rFonts w:ascii="仿宋" w:hAnsi="仿宋" w:eastAsia="仿宋" w:cs="仿宋"/>
          <w:sz w:val="100"/>
        </w:rPr>
      </w:pPr>
    </w:p>
    <w:p w14:paraId="6E5EA6B9">
      <w:pPr>
        <w:spacing w:line="1680" w:lineRule="exact"/>
        <w:ind w:right="17"/>
        <w:jc w:val="center"/>
        <w:outlineLvl w:val="0"/>
        <w:rPr>
          <w:rFonts w:ascii="黑体" w:hAnsi="黑体" w:eastAsia="黑体" w:cs="黑体"/>
          <w:b/>
          <w:bCs/>
          <w:sz w:val="100"/>
        </w:rPr>
      </w:pPr>
      <w:bookmarkStart w:id="0" w:name="_Toc12298"/>
      <w:bookmarkStart w:id="1" w:name="_Toc20617"/>
      <w:r>
        <w:rPr>
          <w:rFonts w:hint="eastAsia" w:ascii="黑体" w:hAnsi="黑体" w:eastAsia="黑体" w:cs="黑体"/>
          <w:b/>
          <w:bCs/>
          <w:sz w:val="100"/>
        </w:rPr>
        <w:t>公开招标文件</w:t>
      </w:r>
      <w:bookmarkEnd w:id="0"/>
      <w:bookmarkEnd w:id="1"/>
    </w:p>
    <w:p w14:paraId="1A5784F9">
      <w:pPr>
        <w:pStyle w:val="17"/>
        <w:ind w:left="0"/>
        <w:rPr>
          <w:rFonts w:ascii="仿宋" w:hAnsi="仿宋" w:eastAsia="仿宋" w:cs="仿宋"/>
          <w:sz w:val="20"/>
        </w:rPr>
      </w:pPr>
      <w:bookmarkStart w:id="2" w:name="（货物类）"/>
      <w:bookmarkEnd w:id="2"/>
    </w:p>
    <w:p w14:paraId="3E78BCA6">
      <w:pPr>
        <w:pStyle w:val="17"/>
        <w:ind w:left="0"/>
        <w:rPr>
          <w:rFonts w:ascii="仿宋" w:hAnsi="仿宋" w:eastAsia="仿宋" w:cs="仿宋"/>
          <w:sz w:val="20"/>
        </w:rPr>
      </w:pPr>
    </w:p>
    <w:p w14:paraId="0560AB0F">
      <w:pPr>
        <w:pStyle w:val="17"/>
        <w:ind w:left="0"/>
        <w:rPr>
          <w:rFonts w:ascii="仿宋" w:hAnsi="仿宋" w:eastAsia="仿宋" w:cs="仿宋"/>
          <w:sz w:val="20"/>
        </w:rPr>
      </w:pPr>
    </w:p>
    <w:p w14:paraId="0FCBD3AC">
      <w:pPr>
        <w:pStyle w:val="17"/>
        <w:spacing w:before="10"/>
        <w:ind w:left="0"/>
        <w:rPr>
          <w:rFonts w:ascii="仿宋" w:hAnsi="仿宋" w:eastAsia="仿宋" w:cs="仿宋"/>
          <w:sz w:val="10"/>
        </w:rPr>
      </w:pPr>
    </w:p>
    <w:p w14:paraId="6965DD0B">
      <w:pPr>
        <w:spacing w:line="768" w:lineRule="exact"/>
        <w:ind w:firstLine="1928"/>
        <w:rPr>
          <w:rFonts w:ascii="仿宋" w:hAnsi="仿宋" w:eastAsia="仿宋" w:cs="仿宋"/>
          <w:b/>
          <w:bCs/>
          <w:sz w:val="32"/>
          <w:szCs w:val="18"/>
        </w:rPr>
      </w:pPr>
    </w:p>
    <w:p w14:paraId="08349336">
      <w:pPr>
        <w:pStyle w:val="17"/>
        <w:ind w:left="0" w:firstLine="643"/>
        <w:rPr>
          <w:rFonts w:ascii="仿宋" w:hAnsi="仿宋" w:eastAsia="仿宋" w:cs="仿宋"/>
          <w:b/>
          <w:bCs/>
          <w:sz w:val="32"/>
          <w:szCs w:val="18"/>
        </w:rPr>
      </w:pPr>
    </w:p>
    <w:tbl>
      <w:tblPr>
        <w:tblStyle w:val="42"/>
        <w:tblW w:w="80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898"/>
        <w:gridCol w:w="6113"/>
      </w:tblGrid>
      <w:tr w14:paraId="31E12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98" w:type="dxa"/>
          </w:tcPr>
          <w:p w14:paraId="2C308B5A">
            <w:pPr>
              <w:pStyle w:val="17"/>
              <w:ind w:left="0"/>
              <w:jc w:val="right"/>
              <w:rPr>
                <w:sz w:val="28"/>
                <w:szCs w:val="16"/>
              </w:rPr>
            </w:pPr>
            <w:r>
              <w:rPr>
                <w:rFonts w:hint="eastAsia"/>
                <w:sz w:val="28"/>
                <w:szCs w:val="16"/>
              </w:rPr>
              <w:t>项目编号：</w:t>
            </w:r>
          </w:p>
        </w:tc>
        <w:tc>
          <w:tcPr>
            <w:tcW w:w="6113" w:type="dxa"/>
          </w:tcPr>
          <w:p w14:paraId="11A12B4F">
            <w:pPr>
              <w:pStyle w:val="17"/>
              <w:ind w:left="0"/>
              <w:jc w:val="both"/>
              <w:rPr>
                <w:sz w:val="28"/>
                <w:szCs w:val="16"/>
              </w:rPr>
            </w:pPr>
            <w:r>
              <w:rPr>
                <w:rFonts w:hint="eastAsia"/>
                <w:sz w:val="28"/>
                <w:szCs w:val="16"/>
              </w:rPr>
              <w:t>JSZC-320115-NJLX-G2025-0016</w:t>
            </w:r>
          </w:p>
        </w:tc>
      </w:tr>
      <w:tr w14:paraId="2FA08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98" w:type="dxa"/>
          </w:tcPr>
          <w:p w14:paraId="653A39D7">
            <w:pPr>
              <w:pStyle w:val="17"/>
              <w:ind w:left="0"/>
              <w:jc w:val="right"/>
              <w:rPr>
                <w:sz w:val="28"/>
                <w:szCs w:val="16"/>
              </w:rPr>
            </w:pPr>
            <w:r>
              <w:rPr>
                <w:rFonts w:hint="eastAsia"/>
                <w:sz w:val="28"/>
                <w:szCs w:val="16"/>
              </w:rPr>
              <w:t>项目名称：</w:t>
            </w:r>
          </w:p>
        </w:tc>
        <w:tc>
          <w:tcPr>
            <w:tcW w:w="6113" w:type="dxa"/>
          </w:tcPr>
          <w:p w14:paraId="6234918F">
            <w:pPr>
              <w:pStyle w:val="17"/>
              <w:ind w:left="0"/>
              <w:jc w:val="both"/>
              <w:rPr>
                <w:sz w:val="28"/>
                <w:szCs w:val="16"/>
              </w:rPr>
            </w:pPr>
            <w:r>
              <w:rPr>
                <w:rFonts w:hint="eastAsia"/>
                <w:sz w:val="28"/>
                <w:szCs w:val="16"/>
              </w:rPr>
              <w:t>东山街道城市管理协管服装和标志标识采购</w:t>
            </w:r>
          </w:p>
        </w:tc>
      </w:tr>
      <w:tr w14:paraId="3268D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98" w:type="dxa"/>
          </w:tcPr>
          <w:p w14:paraId="03A6AE57">
            <w:pPr>
              <w:pStyle w:val="17"/>
              <w:ind w:left="0"/>
              <w:jc w:val="right"/>
              <w:rPr>
                <w:sz w:val="28"/>
                <w:szCs w:val="16"/>
                <w:lang w:val="en-US"/>
              </w:rPr>
            </w:pPr>
            <w:r>
              <w:rPr>
                <w:rFonts w:hint="eastAsia"/>
                <w:sz w:val="28"/>
                <w:szCs w:val="16"/>
                <w:lang w:val="en-US"/>
              </w:rPr>
              <w:t>采 购 人：</w:t>
            </w:r>
          </w:p>
        </w:tc>
        <w:tc>
          <w:tcPr>
            <w:tcW w:w="6113" w:type="dxa"/>
          </w:tcPr>
          <w:p w14:paraId="53C3F869">
            <w:pPr>
              <w:pStyle w:val="17"/>
              <w:ind w:left="0"/>
              <w:jc w:val="both"/>
              <w:rPr>
                <w:sz w:val="28"/>
                <w:szCs w:val="16"/>
              </w:rPr>
            </w:pPr>
            <w:r>
              <w:rPr>
                <w:rFonts w:hint="eastAsia"/>
                <w:sz w:val="28"/>
                <w:szCs w:val="16"/>
              </w:rPr>
              <w:t>南京市江宁区人民政府东山街道办事处（本级）</w:t>
            </w:r>
          </w:p>
        </w:tc>
      </w:tr>
      <w:tr w14:paraId="57CE5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898" w:type="dxa"/>
          </w:tcPr>
          <w:p w14:paraId="7D5C20A7">
            <w:pPr>
              <w:pStyle w:val="17"/>
              <w:ind w:left="0"/>
              <w:jc w:val="right"/>
              <w:rPr>
                <w:sz w:val="28"/>
                <w:szCs w:val="16"/>
                <w:lang w:val="en-US"/>
              </w:rPr>
            </w:pPr>
            <w:r>
              <w:rPr>
                <w:rFonts w:hint="eastAsia"/>
                <w:sz w:val="28"/>
                <w:szCs w:val="16"/>
                <w:lang w:val="en-US"/>
              </w:rPr>
              <w:t>采购类型：</w:t>
            </w:r>
          </w:p>
        </w:tc>
        <w:tc>
          <w:tcPr>
            <w:tcW w:w="6113" w:type="dxa"/>
          </w:tcPr>
          <w:p w14:paraId="6746E17E">
            <w:pPr>
              <w:pStyle w:val="17"/>
              <w:ind w:left="0"/>
              <w:jc w:val="both"/>
              <w:rPr>
                <w:sz w:val="28"/>
                <w:szCs w:val="16"/>
                <w:lang w:val="en-US"/>
              </w:rPr>
            </w:pPr>
            <w:r>
              <w:rPr>
                <w:rFonts w:hint="eastAsia"/>
                <w:sz w:val="28"/>
                <w:szCs w:val="16"/>
                <w:lang w:val="en-US"/>
              </w:rPr>
              <w:t>货物类</w:t>
            </w:r>
          </w:p>
        </w:tc>
      </w:tr>
    </w:tbl>
    <w:p w14:paraId="13EFC83B">
      <w:pPr>
        <w:pStyle w:val="17"/>
        <w:ind w:left="0" w:firstLine="643"/>
        <w:rPr>
          <w:rFonts w:ascii="仿宋" w:hAnsi="仿宋" w:eastAsia="仿宋" w:cs="仿宋"/>
          <w:b/>
          <w:bCs/>
          <w:sz w:val="32"/>
          <w:szCs w:val="18"/>
        </w:rPr>
      </w:pPr>
    </w:p>
    <w:p w14:paraId="0775B549">
      <w:pPr>
        <w:pStyle w:val="17"/>
        <w:ind w:left="0" w:firstLine="400"/>
        <w:rPr>
          <w:rFonts w:ascii="黑体" w:hAnsi="黑体" w:eastAsia="黑体" w:cs="黑体"/>
          <w:sz w:val="20"/>
        </w:rPr>
      </w:pPr>
    </w:p>
    <w:p w14:paraId="00440D84">
      <w:pPr>
        <w:pStyle w:val="17"/>
        <w:ind w:left="0"/>
        <w:rPr>
          <w:rFonts w:ascii="黑体" w:hAnsi="黑体" w:eastAsia="黑体" w:cs="黑体"/>
          <w:sz w:val="20"/>
        </w:rPr>
      </w:pPr>
    </w:p>
    <w:p w14:paraId="243A801C">
      <w:pPr>
        <w:pStyle w:val="17"/>
        <w:spacing w:before="14"/>
        <w:ind w:left="0"/>
        <w:rPr>
          <w:rFonts w:ascii="黑体" w:hAnsi="黑体" w:eastAsia="黑体" w:cs="黑体"/>
          <w:sz w:val="13"/>
        </w:rPr>
      </w:pPr>
    </w:p>
    <w:p w14:paraId="24F025D3">
      <w:pPr>
        <w:spacing w:before="25" w:line="223" w:lineRule="auto"/>
        <w:ind w:left="4039" w:right="2079" w:hanging="1980"/>
        <w:rPr>
          <w:rFonts w:ascii="黑体" w:hAnsi="黑体" w:eastAsia="黑体" w:cs="黑体"/>
          <w:sz w:val="44"/>
        </w:rPr>
      </w:pPr>
      <w:bookmarkStart w:id="3" w:name="江苏骏通建设项目管理咨询有限公司"/>
      <w:bookmarkEnd w:id="3"/>
    </w:p>
    <w:p w14:paraId="497D08C3">
      <w:pPr>
        <w:spacing w:before="25" w:line="223" w:lineRule="auto"/>
        <w:ind w:left="4039" w:right="2079" w:hanging="1980"/>
        <w:jc w:val="center"/>
        <w:rPr>
          <w:rFonts w:ascii="黑体" w:hAnsi="黑体" w:eastAsia="黑体" w:cs="黑体"/>
          <w:b/>
          <w:bCs/>
          <w:sz w:val="32"/>
          <w:szCs w:val="18"/>
        </w:rPr>
      </w:pPr>
    </w:p>
    <w:p w14:paraId="23EA6133">
      <w:pPr>
        <w:pStyle w:val="50"/>
        <w:ind w:firstLine="643"/>
        <w:rPr>
          <w:rFonts w:ascii="黑体" w:hAnsi="黑体" w:eastAsia="黑体" w:cs="黑体"/>
          <w:b/>
          <w:bCs/>
          <w:sz w:val="32"/>
          <w:szCs w:val="18"/>
        </w:rPr>
      </w:pPr>
    </w:p>
    <w:p w14:paraId="3C781770">
      <w:pPr>
        <w:rPr>
          <w:rFonts w:ascii="黑体" w:hAnsi="黑体" w:eastAsia="黑体" w:cs="黑体"/>
        </w:rPr>
      </w:pPr>
    </w:p>
    <w:p w14:paraId="0682197B">
      <w:pPr>
        <w:pStyle w:val="48"/>
        <w:ind w:firstLine="420"/>
        <w:rPr>
          <w:rFonts w:ascii="黑体" w:hAnsi="黑体" w:eastAsia="黑体" w:cs="黑体"/>
        </w:rPr>
      </w:pPr>
    </w:p>
    <w:p w14:paraId="1796E1BF">
      <w:pPr>
        <w:spacing w:before="25" w:line="360" w:lineRule="auto"/>
        <w:ind w:left="19" w:right="-54" w:hanging="19"/>
        <w:jc w:val="center"/>
        <w:outlineLvl w:val="0"/>
        <w:rPr>
          <w:sz w:val="32"/>
          <w:szCs w:val="18"/>
        </w:rPr>
      </w:pPr>
      <w:bookmarkStart w:id="4" w:name="_Toc4513"/>
      <w:bookmarkStart w:id="5" w:name="_Toc2969"/>
      <w:r>
        <w:rPr>
          <w:rFonts w:hint="eastAsia"/>
          <w:sz w:val="32"/>
          <w:szCs w:val="18"/>
          <w:lang w:val="en-US"/>
        </w:rPr>
        <w:t>代理机构：</w:t>
      </w:r>
      <w:bookmarkEnd w:id="4"/>
      <w:bookmarkEnd w:id="5"/>
      <w:r>
        <w:rPr>
          <w:rFonts w:hint="eastAsia"/>
          <w:sz w:val="32"/>
          <w:szCs w:val="18"/>
        </w:rPr>
        <w:t>南京陵新项目管理有限公司</w:t>
      </w:r>
    </w:p>
    <w:p w14:paraId="02445FBA">
      <w:pPr>
        <w:spacing w:line="360" w:lineRule="auto"/>
        <w:jc w:val="center"/>
      </w:pPr>
      <w:r>
        <w:rPr>
          <w:rFonts w:hint="eastAsia"/>
          <w:sz w:val="32"/>
          <w:szCs w:val="18"/>
        </w:rPr>
        <w:t>二〇二</w:t>
      </w:r>
      <w:r>
        <w:rPr>
          <w:rFonts w:hint="eastAsia"/>
          <w:sz w:val="32"/>
          <w:szCs w:val="18"/>
          <w:lang w:val="en-US"/>
        </w:rPr>
        <w:t>五</w:t>
      </w:r>
      <w:r>
        <w:rPr>
          <w:rFonts w:hint="eastAsia"/>
          <w:sz w:val="32"/>
          <w:szCs w:val="18"/>
        </w:rPr>
        <w:t>年</w:t>
      </w:r>
      <w:r>
        <w:rPr>
          <w:rFonts w:hint="eastAsia"/>
          <w:sz w:val="32"/>
          <w:szCs w:val="18"/>
          <w:lang w:val="en-US"/>
        </w:rPr>
        <w:t>十二</w:t>
      </w:r>
      <w:r>
        <w:rPr>
          <w:rFonts w:hint="eastAsia"/>
          <w:sz w:val="32"/>
          <w:szCs w:val="18"/>
        </w:rPr>
        <w:t>月</w:t>
      </w:r>
    </w:p>
    <w:p w14:paraId="205E4EC2"/>
    <w:p w14:paraId="1436DA71">
      <w:r>
        <w:rPr>
          <w:rFonts w:hint="eastAsia"/>
        </w:rPr>
        <w:br w:type="page" w:clear="all"/>
      </w:r>
    </w:p>
    <w:p w14:paraId="724883D9">
      <w:pPr>
        <w:pStyle w:val="2"/>
      </w:pPr>
    </w:p>
    <w:sdt>
      <w:sdtPr>
        <w:rPr>
          <w:rFonts w:ascii="宋体" w:hAnsi="宋体" w:eastAsia="宋体"/>
          <w:sz w:val="21"/>
        </w:rPr>
        <w:id w:val="147472021"/>
        <w:docPartObj>
          <w:docPartGallery w:val="Table of Contents"/>
          <w:docPartUnique/>
        </w:docPartObj>
      </w:sdtPr>
      <w:sdtEndPr>
        <w:rPr>
          <w:rFonts w:ascii="宋体" w:hAnsi="宋体" w:eastAsia="宋体"/>
          <w:sz w:val="21"/>
        </w:rPr>
      </w:sdtEndPr>
      <w:sdtContent>
        <w:p w14:paraId="772D89F3">
          <w:pPr>
            <w:jc w:val="center"/>
          </w:pPr>
        </w:p>
        <w:p w14:paraId="603B80A7">
          <w:pPr>
            <w:pStyle w:val="30"/>
            <w:tabs>
              <w:tab w:val="right" w:leader="dot" w:pos="9406"/>
            </w:tabs>
            <w:jc w:val="center"/>
            <w:rPr>
              <w:sz w:val="40"/>
              <w:szCs w:val="40"/>
              <w:lang w:val="en-US"/>
            </w:rPr>
          </w:pPr>
          <w:r>
            <w:rPr>
              <w:rFonts w:hint="eastAsia"/>
            </w:rPr>
            <w:fldChar w:fldCharType="begin"/>
          </w:r>
          <w:r>
            <w:rPr>
              <w:rFonts w:hint="eastAsia"/>
            </w:rPr>
            <w:instrText xml:space="preserve">TOC \o "1-1" \h \u </w:instrText>
          </w:r>
          <w:r>
            <w:rPr>
              <w:rFonts w:hint="eastAsia"/>
            </w:rPr>
            <w:fldChar w:fldCharType="separate"/>
          </w:r>
          <w:r>
            <w:rPr>
              <w:rFonts w:hint="eastAsia"/>
              <w:sz w:val="40"/>
              <w:szCs w:val="40"/>
              <w:lang w:val="en-US"/>
            </w:rPr>
            <w:t>目录</w:t>
          </w:r>
        </w:p>
        <w:p w14:paraId="2E3F7908">
          <w:pPr>
            <w:rPr>
              <w:lang w:val="en-US"/>
            </w:rPr>
          </w:pPr>
        </w:p>
        <w:p w14:paraId="3F3B6C07">
          <w:pPr>
            <w:pStyle w:val="30"/>
            <w:tabs>
              <w:tab w:val="right" w:leader="dot" w:pos="9406"/>
            </w:tabs>
            <w:spacing w:line="360" w:lineRule="auto"/>
          </w:pPr>
          <w:r>
            <w:fldChar w:fldCharType="begin"/>
          </w:r>
          <w:r>
            <w:instrText xml:space="preserve"> HYPERLINK \l "_Toc8514" </w:instrText>
          </w:r>
          <w:r>
            <w:fldChar w:fldCharType="separate"/>
          </w:r>
          <w:r>
            <w:rPr>
              <w:rFonts w:hint="eastAsia"/>
              <w:bCs/>
              <w:szCs w:val="36"/>
            </w:rPr>
            <w:t>第一章  招标公告</w:t>
          </w:r>
          <w:r>
            <w:tab/>
          </w:r>
          <w:r>
            <w:fldChar w:fldCharType="begin"/>
          </w:r>
          <w:r>
            <w:instrText xml:space="preserve"> PAGEREF _Toc8514 \h </w:instrText>
          </w:r>
          <w:r>
            <w:fldChar w:fldCharType="separate"/>
          </w:r>
          <w:r>
            <w:t>3</w:t>
          </w:r>
          <w:r>
            <w:fldChar w:fldCharType="end"/>
          </w:r>
          <w:r>
            <w:fldChar w:fldCharType="end"/>
          </w:r>
        </w:p>
        <w:p w14:paraId="0853673B">
          <w:pPr>
            <w:pStyle w:val="30"/>
            <w:tabs>
              <w:tab w:val="right" w:leader="dot" w:pos="9406"/>
            </w:tabs>
            <w:spacing w:line="360" w:lineRule="auto"/>
          </w:pPr>
          <w:r>
            <w:fldChar w:fldCharType="begin"/>
          </w:r>
          <w:r>
            <w:instrText xml:space="preserve"> HYPERLINK \l "_Toc19932" </w:instrText>
          </w:r>
          <w:r>
            <w:fldChar w:fldCharType="separate"/>
          </w:r>
          <w:r>
            <w:rPr>
              <w:rFonts w:hint="eastAsia"/>
              <w:bCs/>
              <w:szCs w:val="32"/>
            </w:rPr>
            <w:t>第二章 供应商须知</w:t>
          </w:r>
          <w:r>
            <w:tab/>
          </w:r>
          <w:r>
            <w:fldChar w:fldCharType="begin"/>
          </w:r>
          <w:r>
            <w:instrText xml:space="preserve"> PAGEREF _Toc19932 \h </w:instrText>
          </w:r>
          <w:r>
            <w:fldChar w:fldCharType="separate"/>
          </w:r>
          <w:r>
            <w:t>8</w:t>
          </w:r>
          <w:r>
            <w:fldChar w:fldCharType="end"/>
          </w:r>
          <w:r>
            <w:fldChar w:fldCharType="end"/>
          </w:r>
        </w:p>
        <w:p w14:paraId="169C26AF">
          <w:pPr>
            <w:pStyle w:val="30"/>
            <w:tabs>
              <w:tab w:val="right" w:leader="dot" w:pos="9406"/>
            </w:tabs>
            <w:spacing w:line="360" w:lineRule="auto"/>
          </w:pPr>
          <w:r>
            <w:fldChar w:fldCharType="begin"/>
          </w:r>
          <w:r>
            <w:instrText xml:space="preserve"> HYPERLINK \l "_Toc2952" </w:instrText>
          </w:r>
          <w:r>
            <w:fldChar w:fldCharType="separate"/>
          </w:r>
          <w:r>
            <w:rPr>
              <w:rFonts w:hint="eastAsia"/>
              <w:bCs/>
              <w:szCs w:val="32"/>
            </w:rPr>
            <w:t>第三章 评标标准</w:t>
          </w:r>
          <w:r>
            <w:tab/>
          </w:r>
          <w:r>
            <w:fldChar w:fldCharType="begin"/>
          </w:r>
          <w:r>
            <w:instrText xml:space="preserve"> PAGEREF _Toc2952 \h </w:instrText>
          </w:r>
          <w:r>
            <w:fldChar w:fldCharType="separate"/>
          </w:r>
          <w:r>
            <w:t>21</w:t>
          </w:r>
          <w:r>
            <w:fldChar w:fldCharType="end"/>
          </w:r>
          <w:r>
            <w:fldChar w:fldCharType="end"/>
          </w:r>
        </w:p>
        <w:p w14:paraId="6556753B">
          <w:pPr>
            <w:pStyle w:val="30"/>
            <w:tabs>
              <w:tab w:val="right" w:leader="dot" w:pos="9406"/>
            </w:tabs>
            <w:spacing w:line="360" w:lineRule="auto"/>
          </w:pPr>
          <w:r>
            <w:fldChar w:fldCharType="begin"/>
          </w:r>
          <w:r>
            <w:instrText xml:space="preserve"> HYPERLINK \l "_Toc17992" </w:instrText>
          </w:r>
          <w:r>
            <w:fldChar w:fldCharType="separate"/>
          </w:r>
          <w:r>
            <w:rPr>
              <w:rFonts w:hint="eastAsia"/>
            </w:rPr>
            <w:t>第四章 采购需求</w:t>
          </w:r>
          <w:r>
            <w:tab/>
          </w:r>
          <w:r>
            <w:fldChar w:fldCharType="begin"/>
          </w:r>
          <w:r>
            <w:instrText xml:space="preserve"> PAGEREF _Toc17992 \h </w:instrText>
          </w:r>
          <w:r>
            <w:fldChar w:fldCharType="separate"/>
          </w:r>
          <w:r>
            <w:t>24</w:t>
          </w:r>
          <w:r>
            <w:fldChar w:fldCharType="end"/>
          </w:r>
          <w:r>
            <w:fldChar w:fldCharType="end"/>
          </w:r>
        </w:p>
        <w:p w14:paraId="55C59B4A">
          <w:pPr>
            <w:pStyle w:val="30"/>
            <w:tabs>
              <w:tab w:val="right" w:pos="2800"/>
              <w:tab w:val="right" w:leader="dot" w:pos="9406"/>
            </w:tabs>
            <w:spacing w:line="360" w:lineRule="auto"/>
          </w:pPr>
          <w:r>
            <w:fldChar w:fldCharType="begin"/>
          </w:r>
          <w:r>
            <w:instrText xml:space="preserve"> HYPERLINK \l "_Toc16432" </w:instrText>
          </w:r>
          <w:r>
            <w:fldChar w:fldCharType="separate"/>
          </w:r>
          <w:r>
            <w:rPr>
              <w:rFonts w:hint="eastAsia"/>
            </w:rPr>
            <w:t>第五章</w:t>
          </w:r>
          <w:r>
            <w:rPr>
              <w:rFonts w:hint="eastAsia"/>
            </w:rPr>
            <w:tab/>
          </w:r>
          <w:r>
            <w:rPr>
              <w:rFonts w:hint="eastAsia"/>
            </w:rPr>
            <w:t>合同主要条款及格式</w:t>
          </w:r>
          <w:r>
            <w:tab/>
          </w:r>
          <w:r>
            <w:fldChar w:fldCharType="begin"/>
          </w:r>
          <w:r>
            <w:instrText xml:space="preserve"> PAGEREF _Toc16432 \h </w:instrText>
          </w:r>
          <w:r>
            <w:fldChar w:fldCharType="separate"/>
          </w:r>
          <w:r>
            <w:t>29</w:t>
          </w:r>
          <w:r>
            <w:fldChar w:fldCharType="end"/>
          </w:r>
          <w:r>
            <w:fldChar w:fldCharType="end"/>
          </w:r>
        </w:p>
        <w:p w14:paraId="1AC32C42">
          <w:pPr>
            <w:pStyle w:val="30"/>
            <w:tabs>
              <w:tab w:val="right" w:leader="dot" w:pos="9406"/>
            </w:tabs>
            <w:spacing w:line="360" w:lineRule="auto"/>
          </w:pPr>
          <w:r>
            <w:fldChar w:fldCharType="begin"/>
          </w:r>
          <w:r>
            <w:instrText xml:space="preserve"> HYPERLINK \l "_Toc944" </w:instrText>
          </w:r>
          <w:r>
            <w:fldChar w:fldCharType="separate"/>
          </w:r>
          <w:r>
            <w:rPr>
              <w:rFonts w:hint="eastAsia"/>
              <w:bCs/>
              <w:szCs w:val="32"/>
            </w:rPr>
            <w:t>第六章 投标文件格式及附件</w:t>
          </w:r>
          <w:r>
            <w:tab/>
          </w:r>
          <w:r>
            <w:fldChar w:fldCharType="begin"/>
          </w:r>
          <w:r>
            <w:instrText xml:space="preserve"> PAGEREF _Toc944 \h </w:instrText>
          </w:r>
          <w:r>
            <w:fldChar w:fldCharType="separate"/>
          </w:r>
          <w:r>
            <w:t>35</w:t>
          </w:r>
          <w:r>
            <w:fldChar w:fldCharType="end"/>
          </w:r>
          <w:r>
            <w:fldChar w:fldCharType="end"/>
          </w:r>
        </w:p>
        <w:p w14:paraId="0A05251E">
          <w:pPr>
            <w:pStyle w:val="30"/>
            <w:tabs>
              <w:tab w:val="right" w:leader="dot" w:pos="9406"/>
            </w:tabs>
          </w:pPr>
        </w:p>
        <w:p w14:paraId="7742CD04">
          <w:pPr>
            <w:pStyle w:val="2"/>
            <w:ind w:left="440"/>
          </w:pPr>
          <w:r>
            <w:rPr>
              <w:rFonts w:hint="eastAsia"/>
            </w:rPr>
            <w:fldChar w:fldCharType="end"/>
          </w:r>
        </w:p>
      </w:sdtContent>
    </w:sdt>
    <w:p w14:paraId="023DA1AA">
      <w:pPr>
        <w:pStyle w:val="2"/>
        <w:ind w:left="440"/>
      </w:pPr>
    </w:p>
    <w:p w14:paraId="4BE1141F"/>
    <w:p w14:paraId="14E7F04D"/>
    <w:p w14:paraId="335A4499"/>
    <w:p w14:paraId="4BFC3BEA"/>
    <w:p w14:paraId="2E7053E4"/>
    <w:p w14:paraId="07D291BB">
      <w:pPr>
        <w:rPr>
          <w:b/>
          <w:bCs/>
          <w:sz w:val="36"/>
          <w:szCs w:val="36"/>
        </w:rPr>
      </w:pPr>
      <w:r>
        <w:rPr>
          <w:rFonts w:hint="eastAsia"/>
          <w:b/>
          <w:bCs/>
          <w:sz w:val="36"/>
          <w:szCs w:val="36"/>
        </w:rPr>
        <w:br w:type="page" w:clear="all"/>
      </w:r>
    </w:p>
    <w:p w14:paraId="1B5BC613">
      <w:pPr>
        <w:ind w:left="8" w:hanging="8"/>
        <w:jc w:val="center"/>
        <w:outlineLvl w:val="0"/>
        <w:rPr>
          <w:b/>
          <w:bCs/>
          <w:sz w:val="36"/>
          <w:szCs w:val="36"/>
        </w:rPr>
      </w:pPr>
      <w:bookmarkStart w:id="6" w:name="_Toc8514"/>
      <w:r>
        <w:rPr>
          <w:rFonts w:hint="eastAsia"/>
          <w:b/>
          <w:bCs/>
          <w:sz w:val="36"/>
          <w:szCs w:val="36"/>
        </w:rPr>
        <w:t>第一章  招标公告</w:t>
      </w:r>
      <w:bookmarkEnd w:id="6"/>
    </w:p>
    <w:p w14:paraId="120E31C9">
      <w:pPr>
        <w:spacing w:line="360" w:lineRule="auto"/>
        <w:ind w:firstLine="440"/>
        <w:rPr>
          <w:rFonts w:ascii="仿宋" w:hAnsi="仿宋" w:eastAsia="仿宋" w:cs="仿宋"/>
          <w:b/>
          <w:bCs/>
          <w:lang w:val="en-US"/>
        </w:rPr>
      </w:pPr>
      <w:r>
        <w:rPr>
          <w:rFonts w:hint="eastAsia"/>
          <w:b/>
          <w:bCs/>
        </w:rPr>
        <w:t>项目概况</w:t>
      </w:r>
      <w:r>
        <w:rPr>
          <w:rFonts w:hint="eastAsia"/>
          <w:b/>
          <w:bCs/>
          <w:lang w:val="en-US"/>
        </w:rPr>
        <w:t xml:space="preserve"> </w:t>
      </w:r>
      <w:r>
        <w:rPr>
          <w:rFonts w:hint="eastAsia" w:ascii="仿宋" w:hAnsi="仿宋" w:eastAsia="仿宋" w:cs="仿宋"/>
          <w:b/>
          <w:bCs/>
          <w:lang w:val="en-US"/>
        </w:rPr>
        <w:t xml:space="preserve"> </w:t>
      </w:r>
    </w:p>
    <w:p w14:paraId="1AB01C1D">
      <w:pPr>
        <w:spacing w:line="360" w:lineRule="auto"/>
        <w:ind w:firstLine="480"/>
        <w:rPr>
          <w:rFonts w:ascii="仿宋" w:hAnsi="仿宋" w:eastAsia="仿宋" w:cs="仿宋"/>
          <w:sz w:val="24"/>
          <w:szCs w:val="24"/>
        </w:rPr>
      </w:pPr>
      <w:r>
        <w:rPr>
          <w:rFonts w:hint="eastAsia" w:ascii="仿宋" w:hAnsi="仿宋" w:eastAsia="仿宋" w:cs="仿宋"/>
          <w:sz w:val="24"/>
          <w:szCs w:val="24"/>
        </w:rPr>
        <w:t>东山街道城市管理协管服装和标志标识采购招标项目的潜在投标人应在</w:t>
      </w:r>
      <w:r>
        <w:rPr>
          <w:rFonts w:ascii="仿宋" w:hAnsi="仿宋" w:eastAsia="仿宋" w:cs="仿宋"/>
          <w:sz w:val="24"/>
          <w:szCs w:val="24"/>
          <w:lang w:val="en-US"/>
        </w:rPr>
        <w:t>江苏政府采购网</w:t>
      </w:r>
      <w:r>
        <w:rPr>
          <w:rFonts w:hint="eastAsia" w:ascii="仿宋" w:hAnsi="仿宋" w:eastAsia="仿宋" w:cs="仿宋"/>
          <w:sz w:val="24"/>
          <w:szCs w:val="24"/>
        </w:rPr>
        <w:t>获取</w:t>
      </w:r>
      <w:r>
        <w:rPr>
          <w:rFonts w:hint="eastAsia" w:ascii="仿宋" w:hAnsi="仿宋" w:eastAsia="仿宋" w:cs="仿宋"/>
          <w:sz w:val="24"/>
          <w:szCs w:val="24"/>
          <w:lang w:val="en-US"/>
        </w:rPr>
        <w:t>招标</w:t>
      </w:r>
      <w:r>
        <w:rPr>
          <w:rFonts w:hint="eastAsia" w:ascii="仿宋" w:hAnsi="仿宋" w:eastAsia="仿宋" w:cs="仿宋"/>
          <w:sz w:val="24"/>
          <w:szCs w:val="24"/>
        </w:rPr>
        <w:t>文件，并于202</w:t>
      </w:r>
      <w:r>
        <w:rPr>
          <w:rFonts w:hint="eastAsia" w:ascii="仿宋" w:hAnsi="仿宋" w:eastAsia="仿宋" w:cs="仿宋"/>
          <w:sz w:val="24"/>
          <w:szCs w:val="24"/>
          <w:lang w:val="en-US"/>
        </w:rPr>
        <w:t>6</w:t>
      </w:r>
      <w:r>
        <w:rPr>
          <w:rFonts w:hint="eastAsia" w:ascii="仿宋" w:hAnsi="仿宋" w:eastAsia="仿宋" w:cs="仿宋"/>
          <w:sz w:val="24"/>
          <w:szCs w:val="24"/>
        </w:rPr>
        <w:t>年</w:t>
      </w:r>
      <w:r>
        <w:rPr>
          <w:rFonts w:hint="eastAsia" w:ascii="仿宋" w:hAnsi="仿宋" w:eastAsia="仿宋" w:cs="仿宋"/>
          <w:sz w:val="24"/>
          <w:szCs w:val="24"/>
          <w:lang w:val="en-US"/>
        </w:rPr>
        <w:t>01</w:t>
      </w:r>
      <w:r>
        <w:rPr>
          <w:rFonts w:hint="eastAsia" w:ascii="仿宋" w:hAnsi="仿宋" w:eastAsia="仿宋" w:cs="仿宋"/>
          <w:sz w:val="24"/>
          <w:szCs w:val="24"/>
        </w:rPr>
        <w:t>月</w:t>
      </w:r>
      <w:r>
        <w:rPr>
          <w:rFonts w:hint="eastAsia" w:ascii="仿宋" w:hAnsi="仿宋" w:eastAsia="仿宋" w:cs="仿宋"/>
          <w:sz w:val="24"/>
          <w:szCs w:val="24"/>
          <w:lang w:val="en-US"/>
        </w:rPr>
        <w:t>07</w:t>
      </w:r>
      <w:r>
        <w:rPr>
          <w:rFonts w:hint="eastAsia" w:ascii="仿宋" w:hAnsi="仿宋" w:eastAsia="仿宋" w:cs="仿宋"/>
          <w:sz w:val="24"/>
          <w:szCs w:val="24"/>
        </w:rPr>
        <w:t>日</w:t>
      </w:r>
      <w:r>
        <w:rPr>
          <w:rFonts w:hint="eastAsia" w:ascii="仿宋" w:hAnsi="仿宋" w:eastAsia="仿宋" w:cs="仿宋"/>
          <w:sz w:val="24"/>
          <w:szCs w:val="24"/>
          <w:lang w:val="en-US"/>
        </w:rPr>
        <w:t>09点30分</w:t>
      </w:r>
      <w:r>
        <w:rPr>
          <w:rFonts w:hint="eastAsia" w:ascii="仿宋" w:hAnsi="仿宋" w:eastAsia="仿宋" w:cs="仿宋"/>
          <w:sz w:val="24"/>
          <w:szCs w:val="24"/>
        </w:rPr>
        <w:t>（北京时间）前</w:t>
      </w:r>
      <w:r>
        <w:rPr>
          <w:rFonts w:hint="eastAsia" w:ascii="仿宋" w:hAnsi="仿宋" w:eastAsia="仿宋" w:cs="仿宋"/>
          <w:sz w:val="24"/>
          <w:szCs w:val="24"/>
          <w:lang w:val="en-US"/>
        </w:rPr>
        <w:t>递</w:t>
      </w:r>
      <w:r>
        <w:rPr>
          <w:rFonts w:hint="eastAsia" w:ascii="仿宋" w:hAnsi="仿宋" w:eastAsia="仿宋" w:cs="仿宋"/>
          <w:sz w:val="24"/>
          <w:szCs w:val="24"/>
        </w:rPr>
        <w:t>交</w:t>
      </w:r>
      <w:r>
        <w:rPr>
          <w:rFonts w:hint="eastAsia" w:ascii="仿宋" w:hAnsi="仿宋" w:eastAsia="仿宋" w:cs="仿宋"/>
          <w:sz w:val="24"/>
          <w:szCs w:val="24"/>
          <w:lang w:val="en-US"/>
        </w:rPr>
        <w:t>投标</w:t>
      </w:r>
      <w:r>
        <w:rPr>
          <w:rFonts w:hint="eastAsia" w:ascii="仿宋" w:hAnsi="仿宋" w:eastAsia="仿宋" w:cs="仿宋"/>
          <w:sz w:val="24"/>
          <w:szCs w:val="24"/>
        </w:rPr>
        <w:t>文件。</w:t>
      </w:r>
    </w:p>
    <w:p w14:paraId="07466459">
      <w:pPr>
        <w:spacing w:line="360" w:lineRule="auto"/>
        <w:outlineLvl w:val="1"/>
        <w:rPr>
          <w:b/>
          <w:bCs/>
        </w:rPr>
      </w:pPr>
      <w:bookmarkStart w:id="7" w:name="_Toc35393798"/>
      <w:bookmarkStart w:id="8" w:name="_Toc35393629"/>
      <w:bookmarkStart w:id="9" w:name="_Toc28359089"/>
      <w:bookmarkStart w:id="10" w:name="_Toc28359012"/>
      <w:r>
        <w:rPr>
          <w:rFonts w:hint="eastAsia"/>
          <w:b/>
          <w:bCs/>
        </w:rPr>
        <w:t>一、项目基本情况</w:t>
      </w:r>
      <w:bookmarkEnd w:id="7"/>
      <w:bookmarkEnd w:id="8"/>
      <w:bookmarkEnd w:id="9"/>
      <w:bookmarkEnd w:id="10"/>
    </w:p>
    <w:p w14:paraId="465CC613">
      <w:pPr>
        <w:spacing w:line="360" w:lineRule="auto"/>
        <w:ind w:firstLine="480"/>
        <w:rPr>
          <w:rFonts w:ascii="仿宋" w:hAnsi="仿宋" w:eastAsia="仿宋" w:cs="仿宋"/>
          <w:sz w:val="24"/>
          <w:szCs w:val="24"/>
        </w:rPr>
      </w:pPr>
      <w:r>
        <w:rPr>
          <w:rFonts w:hint="eastAsia" w:ascii="仿宋" w:hAnsi="仿宋" w:eastAsia="仿宋" w:cs="仿宋"/>
          <w:sz w:val="24"/>
          <w:szCs w:val="24"/>
        </w:rPr>
        <w:t>项目编号：JSZC-320115-NJLX-G2025-0016</w:t>
      </w:r>
    </w:p>
    <w:p w14:paraId="087D5DCD">
      <w:pPr>
        <w:spacing w:line="360" w:lineRule="auto"/>
        <w:ind w:firstLine="480"/>
        <w:rPr>
          <w:rFonts w:ascii="仿宋" w:hAnsi="仿宋" w:eastAsia="仿宋" w:cs="仿宋"/>
          <w:sz w:val="24"/>
          <w:szCs w:val="24"/>
          <w:u w:val="single"/>
        </w:rPr>
      </w:pPr>
      <w:r>
        <w:rPr>
          <w:rFonts w:hint="eastAsia" w:ascii="仿宋" w:hAnsi="仿宋" w:eastAsia="仿宋" w:cs="仿宋"/>
          <w:sz w:val="24"/>
          <w:szCs w:val="24"/>
        </w:rPr>
        <w:t xml:space="preserve">项目名称：东山街道城市管理协管服装和标志标识采购 </w:t>
      </w:r>
    </w:p>
    <w:p w14:paraId="2C931E36">
      <w:pPr>
        <w:spacing w:line="360" w:lineRule="auto"/>
        <w:ind w:firstLine="480"/>
        <w:rPr>
          <w:rFonts w:ascii="仿宋" w:hAnsi="仿宋" w:eastAsia="仿宋" w:cs="仿宋"/>
          <w:sz w:val="24"/>
          <w:szCs w:val="24"/>
          <w:lang w:val="en-US"/>
        </w:rPr>
      </w:pPr>
      <w:r>
        <w:rPr>
          <w:rFonts w:hint="eastAsia" w:ascii="仿宋" w:hAnsi="仿宋" w:eastAsia="仿宋" w:cs="仿宋"/>
          <w:sz w:val="24"/>
          <w:szCs w:val="24"/>
        </w:rPr>
        <w:t>预算金额：</w:t>
      </w:r>
      <w:r>
        <w:rPr>
          <w:rFonts w:hint="eastAsia" w:ascii="仿宋" w:hAnsi="仿宋" w:eastAsia="仿宋" w:cs="仿宋"/>
          <w:sz w:val="24"/>
          <w:szCs w:val="24"/>
          <w:lang w:val="en-US"/>
        </w:rPr>
        <w:t>148.368万元</w:t>
      </w:r>
    </w:p>
    <w:p w14:paraId="26E583F1">
      <w:pPr>
        <w:spacing w:line="360" w:lineRule="auto"/>
        <w:ind w:firstLine="480" w:firstLineChars="200"/>
        <w:rPr>
          <w:rFonts w:ascii="仿宋" w:hAnsi="仿宋" w:eastAsia="仿宋" w:cs="仿宋"/>
          <w:sz w:val="24"/>
          <w:szCs w:val="24"/>
          <w:lang w:val="en-US"/>
        </w:rPr>
      </w:pPr>
      <w:r>
        <w:rPr>
          <w:rFonts w:hint="eastAsia" w:ascii="仿宋" w:hAnsi="仿宋" w:eastAsia="仿宋" w:cs="仿宋"/>
          <w:sz w:val="24"/>
          <w:szCs w:val="24"/>
          <w:lang w:val="en-US"/>
        </w:rPr>
        <w:t>最高限价：148.368万元（投标单价及总价超过最高限价为无效投标）</w:t>
      </w:r>
    </w:p>
    <w:p w14:paraId="48D8FB80">
      <w:pPr>
        <w:spacing w:line="360" w:lineRule="auto"/>
        <w:ind w:firstLine="480"/>
        <w:rPr>
          <w:rFonts w:ascii="仿宋" w:hAnsi="仿宋" w:eastAsia="仿宋" w:cs="仿宋"/>
          <w:sz w:val="24"/>
          <w:szCs w:val="24"/>
          <w:lang w:val="en-US"/>
        </w:rPr>
      </w:pPr>
      <w:r>
        <w:rPr>
          <w:rFonts w:hint="eastAsia" w:ascii="仿宋" w:hAnsi="仿宋" w:eastAsia="仿宋" w:cs="仿宋"/>
          <w:sz w:val="24"/>
          <w:szCs w:val="24"/>
        </w:rPr>
        <w:t>供货期限：</w:t>
      </w:r>
      <w:r>
        <w:rPr>
          <w:rFonts w:hint="eastAsia" w:ascii="仿宋" w:hAnsi="仿宋" w:eastAsia="仿宋" w:cs="仿宋"/>
          <w:sz w:val="24"/>
          <w:szCs w:val="24"/>
          <w:lang w:val="en-US"/>
        </w:rPr>
        <w:t>合同签订后40日历天内交付甲方使用，具体以甲方通知为准。</w:t>
      </w:r>
    </w:p>
    <w:p w14:paraId="59064272">
      <w:pPr>
        <w:spacing w:line="360" w:lineRule="auto"/>
        <w:ind w:firstLine="480"/>
        <w:rPr>
          <w:rFonts w:ascii="仿宋" w:hAnsi="仿宋" w:eastAsia="仿宋" w:cs="仿宋"/>
          <w:sz w:val="24"/>
          <w:szCs w:val="24"/>
          <w:lang w:val="en-US"/>
        </w:rPr>
      </w:pPr>
      <w:r>
        <w:rPr>
          <w:rFonts w:hint="eastAsia" w:ascii="仿宋" w:hAnsi="仿宋" w:eastAsia="仿宋" w:cs="仿宋"/>
          <w:sz w:val="24"/>
          <w:szCs w:val="24"/>
        </w:rPr>
        <w:t>采购需求：</w:t>
      </w:r>
      <w:r>
        <w:rPr>
          <w:rFonts w:hint="eastAsia" w:ascii="仿宋" w:hAnsi="仿宋" w:eastAsia="仿宋" w:cs="仿宋"/>
          <w:sz w:val="24"/>
          <w:szCs w:val="24"/>
          <w:lang w:val="en-US"/>
        </w:rPr>
        <w:t>东山街道城市管理协管服装和标志标识采购，共计330人（男311人，女19人）。具体内容及相关需求详见招标文件。</w:t>
      </w:r>
    </w:p>
    <w:p w14:paraId="4A7C2B97">
      <w:pPr>
        <w:spacing w:line="360" w:lineRule="auto"/>
        <w:ind w:firstLine="480"/>
        <w:rPr>
          <w:rFonts w:ascii="仿宋" w:hAnsi="仿宋" w:eastAsia="仿宋" w:cs="仿宋"/>
          <w:sz w:val="24"/>
          <w:szCs w:val="24"/>
          <w:lang w:val="en-US"/>
        </w:rPr>
      </w:pPr>
      <w:r>
        <w:rPr>
          <w:rFonts w:hint="eastAsia" w:ascii="仿宋" w:hAnsi="仿宋" w:eastAsia="仿宋" w:cs="仿宋"/>
          <w:sz w:val="24"/>
          <w:szCs w:val="24"/>
          <w:lang w:val="en-US"/>
        </w:rPr>
        <w:t>质量要求：</w:t>
      </w:r>
      <w:r>
        <w:rPr>
          <w:rFonts w:hint="eastAsia" w:ascii="仿宋" w:hAnsi="仿宋" w:eastAsia="仿宋" w:cs="仿宋"/>
          <w:b/>
          <w:sz w:val="24"/>
          <w:szCs w:val="24"/>
          <w:lang w:val="en-US"/>
        </w:rPr>
        <w:t>参照苏建城管【2018】915号文件中《江苏省城市管理协管人员服装和标志标识配备标准》，还应符合相应</w:t>
      </w:r>
      <w:r>
        <w:rPr>
          <w:rFonts w:hint="eastAsia" w:ascii="仿宋" w:hAnsi="仿宋" w:eastAsia="仿宋" w:cs="仿宋"/>
          <w:b/>
          <w:bCs/>
          <w:sz w:val="24"/>
          <w:szCs w:val="24"/>
          <w:lang w:val="en-US"/>
        </w:rPr>
        <w:t>国家相关标准、行业标准、地方标准等规范。</w:t>
      </w:r>
    </w:p>
    <w:p w14:paraId="3E587994">
      <w:pPr>
        <w:spacing w:line="360" w:lineRule="auto"/>
        <w:ind w:firstLine="480"/>
        <w:rPr>
          <w:rFonts w:ascii="仿宋" w:hAnsi="仿宋" w:eastAsia="仿宋" w:cs="仿宋"/>
          <w:sz w:val="24"/>
          <w:szCs w:val="24"/>
          <w:lang w:val="en-US"/>
        </w:rPr>
      </w:pPr>
      <w:r>
        <w:rPr>
          <w:rFonts w:ascii="仿宋" w:hAnsi="仿宋" w:eastAsia="仿宋" w:cs="仿宋"/>
          <w:sz w:val="24"/>
          <w:szCs w:val="24"/>
          <w:lang w:val="en-US"/>
        </w:rPr>
        <w:t>本项目所属行业为“</w:t>
      </w:r>
      <w:r>
        <w:rPr>
          <w:rFonts w:hint="eastAsia" w:ascii="仿宋" w:hAnsi="仿宋" w:eastAsia="仿宋" w:cs="仿宋"/>
          <w:sz w:val="24"/>
          <w:szCs w:val="24"/>
          <w:lang w:val="en-US"/>
        </w:rPr>
        <w:t>工业</w:t>
      </w:r>
      <w:r>
        <w:rPr>
          <w:rFonts w:ascii="仿宋" w:hAnsi="仿宋" w:eastAsia="仿宋" w:cs="仿宋"/>
          <w:sz w:val="24"/>
          <w:szCs w:val="24"/>
          <w:lang w:val="en-US"/>
        </w:rPr>
        <w:t>”。根据《关于印发中小企业划型标准规定的通知》(工信部联企业(2011)300号)及《国家统计局关于印发(统计上大中小微型企业划分办法(2017)的通知》(国统字(2017)213号)等文件规定，本项目所属行业为“</w:t>
      </w:r>
      <w:r>
        <w:rPr>
          <w:rFonts w:hint="eastAsia" w:ascii="仿宋" w:hAnsi="仿宋" w:eastAsia="仿宋" w:cs="仿宋"/>
          <w:sz w:val="24"/>
          <w:szCs w:val="24"/>
          <w:lang w:val="en-US"/>
        </w:rPr>
        <w:t>工业</w:t>
      </w:r>
      <w:r>
        <w:rPr>
          <w:rFonts w:ascii="仿宋" w:hAnsi="仿宋" w:eastAsia="仿宋" w:cs="仿宋"/>
          <w:sz w:val="24"/>
          <w:szCs w:val="24"/>
          <w:lang w:val="en-US"/>
        </w:rPr>
        <w:t>”</w:t>
      </w:r>
      <w:r>
        <w:rPr>
          <w:rFonts w:hint="eastAsia" w:ascii="仿宋" w:hAnsi="仿宋" w:eastAsia="仿宋" w:cs="仿宋"/>
          <w:sz w:val="24"/>
          <w:szCs w:val="24"/>
          <w:lang w:val="en-US"/>
        </w:rPr>
        <w:t>。</w:t>
      </w:r>
    </w:p>
    <w:p w14:paraId="13E16B99">
      <w:pPr>
        <w:spacing w:line="360" w:lineRule="auto"/>
        <w:ind w:firstLine="480"/>
        <w:rPr>
          <w:rFonts w:ascii="仿宋" w:hAnsi="仿宋" w:eastAsia="仿宋" w:cs="仿宋"/>
          <w:sz w:val="24"/>
          <w:szCs w:val="24"/>
        </w:rPr>
      </w:pPr>
      <w:r>
        <w:rPr>
          <w:rFonts w:hint="eastAsia" w:ascii="仿宋" w:hAnsi="仿宋" w:eastAsia="仿宋" w:cs="仿宋"/>
          <w:sz w:val="24"/>
          <w:szCs w:val="24"/>
        </w:rPr>
        <w:t>本项目不接受联合体投标。</w:t>
      </w:r>
    </w:p>
    <w:p w14:paraId="3CD66A0E">
      <w:pPr>
        <w:spacing w:line="360" w:lineRule="auto"/>
        <w:outlineLvl w:val="1"/>
        <w:rPr>
          <w:b/>
          <w:bCs/>
        </w:rPr>
      </w:pPr>
      <w:bookmarkStart w:id="11" w:name="_Toc28359090"/>
      <w:bookmarkStart w:id="12" w:name="_Toc28359013"/>
      <w:bookmarkStart w:id="13" w:name="_Toc35393799"/>
      <w:bookmarkStart w:id="14" w:name="_Toc35393630"/>
      <w:r>
        <w:rPr>
          <w:rFonts w:hint="eastAsia"/>
          <w:b/>
          <w:bCs/>
        </w:rPr>
        <w:t>二、申请人的资格要求</w:t>
      </w:r>
      <w:bookmarkEnd w:id="11"/>
      <w:bookmarkEnd w:id="12"/>
      <w:bookmarkEnd w:id="13"/>
      <w:bookmarkEnd w:id="14"/>
    </w:p>
    <w:p w14:paraId="25DE2E4E">
      <w:pPr>
        <w:spacing w:line="360" w:lineRule="auto"/>
        <w:ind w:firstLine="480"/>
        <w:rPr>
          <w:rFonts w:ascii="仿宋" w:hAnsi="仿宋" w:eastAsia="仿宋" w:cs="仿宋"/>
          <w:sz w:val="24"/>
          <w:szCs w:val="24"/>
        </w:rPr>
      </w:pPr>
      <w:bookmarkStart w:id="15" w:name="_Toc35393631"/>
      <w:bookmarkStart w:id="16" w:name="_Toc28359091"/>
      <w:bookmarkStart w:id="17" w:name="_Toc28359014"/>
      <w:bookmarkStart w:id="18" w:name="_Toc35393800"/>
      <w:r>
        <w:rPr>
          <w:rFonts w:hint="eastAsia" w:ascii="仿宋" w:hAnsi="仿宋" w:eastAsia="仿宋" w:cs="仿宋"/>
          <w:sz w:val="24"/>
          <w:szCs w:val="24"/>
          <w:lang w:val="en-US"/>
        </w:rPr>
        <w:t>2.</w:t>
      </w:r>
      <w:r>
        <w:rPr>
          <w:rFonts w:hint="eastAsia" w:ascii="仿宋" w:hAnsi="仿宋" w:eastAsia="仿宋" w:cs="仿宋"/>
          <w:sz w:val="24"/>
          <w:szCs w:val="24"/>
        </w:rPr>
        <w:t>1满足《中华人民共和国政府采购法》第二十二条规定；</w:t>
      </w:r>
    </w:p>
    <w:p w14:paraId="36A5E249">
      <w:pPr>
        <w:spacing w:line="360" w:lineRule="auto"/>
        <w:ind w:firstLine="480"/>
        <w:rPr>
          <w:rFonts w:ascii="仿宋" w:hAnsi="仿宋" w:eastAsia="仿宋" w:cs="仿宋"/>
          <w:sz w:val="24"/>
          <w:szCs w:val="24"/>
        </w:rPr>
      </w:pPr>
      <w:r>
        <w:rPr>
          <w:rFonts w:hint="eastAsia" w:ascii="仿宋" w:hAnsi="仿宋" w:eastAsia="仿宋" w:cs="仿宋"/>
          <w:sz w:val="24"/>
          <w:szCs w:val="24"/>
        </w:rPr>
        <w:t>（1）具有独立承担民事责任的能力,提供法人或者其他组织的营业执照，自然人的身份证明； </w:t>
      </w:r>
    </w:p>
    <w:p w14:paraId="0DE2235C">
      <w:pPr>
        <w:spacing w:line="360" w:lineRule="auto"/>
        <w:ind w:firstLine="480"/>
        <w:rPr>
          <w:rFonts w:ascii="仿宋" w:hAnsi="仿宋" w:eastAsia="仿宋" w:cs="仿宋"/>
          <w:sz w:val="24"/>
          <w:szCs w:val="24"/>
        </w:rPr>
      </w:pPr>
      <w:r>
        <w:rPr>
          <w:rFonts w:hint="eastAsia" w:ascii="仿宋" w:hAnsi="仿宋" w:eastAsia="仿宋" w:cs="仿宋"/>
          <w:sz w:val="24"/>
          <w:szCs w:val="24"/>
        </w:rPr>
        <w:t>（2）具有良好的商业信誉和健全的财务会计制度（近半年任一月份的财务状况报告（至少包括资产负债表和利润表，法人或者其他组织成立未满一年的可以不提供））；</w:t>
      </w:r>
    </w:p>
    <w:p w14:paraId="6591995E">
      <w:pPr>
        <w:spacing w:line="360" w:lineRule="auto"/>
        <w:ind w:firstLine="480"/>
        <w:rPr>
          <w:rFonts w:ascii="仿宋" w:hAnsi="仿宋" w:eastAsia="仿宋" w:cs="仿宋"/>
          <w:sz w:val="24"/>
          <w:szCs w:val="24"/>
        </w:rPr>
      </w:pPr>
      <w:r>
        <w:rPr>
          <w:rFonts w:hint="eastAsia" w:ascii="仿宋" w:hAnsi="仿宋" w:eastAsia="仿宋" w:cs="仿宋"/>
          <w:sz w:val="24"/>
          <w:szCs w:val="24"/>
        </w:rPr>
        <w:t>（3）具有履行合同所必需的设备和专业技术能力（根据项目需求提供履行合同所必需的设备和专业技术能力的证明材料）；</w:t>
      </w:r>
    </w:p>
    <w:p w14:paraId="0BD9ED2B">
      <w:pPr>
        <w:spacing w:line="360" w:lineRule="auto"/>
        <w:ind w:firstLine="480"/>
        <w:rPr>
          <w:rFonts w:ascii="仿宋" w:hAnsi="仿宋" w:eastAsia="仿宋" w:cs="仿宋"/>
          <w:sz w:val="24"/>
          <w:szCs w:val="24"/>
        </w:rPr>
      </w:pPr>
      <w:r>
        <w:rPr>
          <w:rFonts w:hint="eastAsia" w:ascii="仿宋" w:hAnsi="仿宋" w:eastAsia="仿宋" w:cs="仿宋"/>
          <w:sz w:val="24"/>
          <w:szCs w:val="24"/>
        </w:rPr>
        <w:t>（4）有依法缴纳税收和社会保障资金的良好记录（提供近半年任一月份的依法缴纳税收和社会保障资金的相关材料）；</w:t>
      </w:r>
    </w:p>
    <w:p w14:paraId="65F3A95F">
      <w:pPr>
        <w:spacing w:line="360" w:lineRule="auto"/>
        <w:ind w:firstLine="480"/>
        <w:rPr>
          <w:rFonts w:ascii="仿宋" w:hAnsi="仿宋" w:eastAsia="仿宋" w:cs="仿宋"/>
          <w:sz w:val="24"/>
          <w:szCs w:val="24"/>
        </w:rPr>
      </w:pPr>
      <w:r>
        <w:rPr>
          <w:rFonts w:hint="eastAsia" w:ascii="仿宋" w:hAnsi="仿宋" w:eastAsia="仿宋" w:cs="仿宋"/>
          <w:sz w:val="24"/>
          <w:szCs w:val="24"/>
        </w:rPr>
        <w:t>（5）参加政府采购活动前三年内，在经营活动中没有重大违法记录，提供参加政府采购活动前3年内在经营活动中没有重大违法记录的书面声明；</w:t>
      </w:r>
    </w:p>
    <w:p w14:paraId="122DCEEE">
      <w:pPr>
        <w:spacing w:line="360" w:lineRule="auto"/>
        <w:ind w:firstLine="480"/>
        <w:rPr>
          <w:rFonts w:ascii="仿宋" w:hAnsi="仿宋" w:eastAsia="仿宋" w:cs="仿宋"/>
          <w:sz w:val="24"/>
          <w:szCs w:val="24"/>
        </w:rPr>
      </w:pPr>
      <w:r>
        <w:rPr>
          <w:rFonts w:hint="eastAsia" w:ascii="仿宋" w:hAnsi="仿宋" w:eastAsia="仿宋" w:cs="仿宋"/>
          <w:sz w:val="24"/>
          <w:szCs w:val="24"/>
        </w:rPr>
        <w:t>（6）法律、行政法规规定的其他条件；</w:t>
      </w:r>
    </w:p>
    <w:p w14:paraId="6471BF0B">
      <w:pPr>
        <w:spacing w:line="360" w:lineRule="auto"/>
        <w:ind w:firstLine="480"/>
        <w:rPr>
          <w:rFonts w:ascii="仿宋" w:hAnsi="仿宋" w:eastAsia="仿宋" w:cs="仿宋"/>
          <w:sz w:val="24"/>
          <w:szCs w:val="24"/>
        </w:rPr>
      </w:pPr>
      <w:r>
        <w:rPr>
          <w:rFonts w:hint="eastAsia" w:ascii="仿宋" w:hAnsi="仿宋" w:eastAsia="仿宋" w:cs="仿宋"/>
          <w:sz w:val="24"/>
          <w:szCs w:val="24"/>
          <w:lang w:val="en-US"/>
        </w:rPr>
        <w:t>2.2</w:t>
      </w:r>
      <w:r>
        <w:rPr>
          <w:rFonts w:hint="eastAsia" w:ascii="仿宋" w:hAnsi="仿宋" w:eastAsia="仿宋" w:cs="仿宋"/>
          <w:sz w:val="24"/>
          <w:szCs w:val="24"/>
        </w:rPr>
        <w:t>落实政府采购政策需满足的资格要求：（如属于专门面向中小企业采购的项目，供应商应为中小微企业、监狱企业、残疾人福利性单位）。</w:t>
      </w:r>
    </w:p>
    <w:p w14:paraId="29901BB2">
      <w:pPr>
        <w:spacing w:line="360" w:lineRule="auto"/>
        <w:ind w:firstLine="480"/>
        <w:rPr>
          <w:rFonts w:ascii="仿宋" w:hAnsi="仿宋" w:eastAsia="仿宋" w:cs="仿宋"/>
          <w:sz w:val="24"/>
          <w:szCs w:val="24"/>
        </w:rPr>
      </w:pPr>
      <w:r>
        <w:rPr>
          <w:rFonts w:hint="eastAsia" w:ascii="仿宋" w:hAnsi="仿宋" w:eastAsia="仿宋" w:cs="仿宋"/>
          <w:sz w:val="24"/>
          <w:szCs w:val="24"/>
        </w:rPr>
        <w:t>本项目按照采用以下第</w:t>
      </w:r>
      <w:r>
        <w:rPr>
          <w:rFonts w:hint="eastAsia" w:ascii="仿宋" w:hAnsi="仿宋" w:eastAsia="仿宋" w:cs="仿宋"/>
          <w:b/>
          <w:bCs/>
          <w:sz w:val="24"/>
          <w:szCs w:val="24"/>
          <w:u w:val="single"/>
        </w:rPr>
        <w:t>（</w:t>
      </w:r>
      <w:r>
        <w:rPr>
          <w:rFonts w:hint="eastAsia" w:ascii="仿宋" w:hAnsi="仿宋" w:eastAsia="仿宋" w:cs="仿宋"/>
          <w:b/>
          <w:bCs/>
          <w:sz w:val="24"/>
          <w:szCs w:val="24"/>
          <w:u w:val="single"/>
          <w:lang w:val="en-US"/>
        </w:rPr>
        <w:t>1</w:t>
      </w:r>
      <w:r>
        <w:rPr>
          <w:rFonts w:hint="eastAsia" w:ascii="仿宋" w:hAnsi="仿宋" w:eastAsia="仿宋" w:cs="仿宋"/>
          <w:b/>
          <w:bCs/>
          <w:sz w:val="24"/>
          <w:szCs w:val="24"/>
          <w:u w:val="single"/>
        </w:rPr>
        <w:t>）</w:t>
      </w:r>
      <w:r>
        <w:rPr>
          <w:rFonts w:hint="eastAsia" w:ascii="仿宋" w:hAnsi="仿宋" w:eastAsia="仿宋" w:cs="仿宋"/>
          <w:sz w:val="24"/>
          <w:szCs w:val="24"/>
        </w:rPr>
        <w:t>种方式落实政府采购促进中小企业发展的要求：</w:t>
      </w:r>
    </w:p>
    <w:p w14:paraId="2FF3A9D7">
      <w:pPr>
        <w:spacing w:line="360" w:lineRule="auto"/>
        <w:ind w:firstLine="480"/>
        <w:rPr>
          <w:rFonts w:ascii="仿宋" w:hAnsi="仿宋" w:eastAsia="仿宋" w:cs="仿宋"/>
          <w:sz w:val="24"/>
          <w:szCs w:val="24"/>
        </w:rPr>
      </w:pPr>
      <w:r>
        <w:rPr>
          <w:rFonts w:hint="eastAsia" w:ascii="仿宋" w:hAnsi="仿宋" w:eastAsia="仿宋" w:cs="仿宋"/>
          <w:sz w:val="24"/>
          <w:szCs w:val="24"/>
        </w:rPr>
        <w:t>（1）本项目整体专门面向中小企业采购服务。</w:t>
      </w:r>
    </w:p>
    <w:p w14:paraId="5BE3A6FE">
      <w:pPr>
        <w:spacing w:line="360" w:lineRule="auto"/>
        <w:ind w:firstLine="480"/>
        <w:rPr>
          <w:rFonts w:ascii="仿宋" w:hAnsi="仿宋" w:eastAsia="仿宋" w:cs="仿宋"/>
          <w:sz w:val="24"/>
          <w:szCs w:val="24"/>
        </w:rPr>
      </w:pPr>
      <w:r>
        <w:rPr>
          <w:rFonts w:hint="eastAsia" w:ascii="仿宋" w:hAnsi="仿宋" w:eastAsia="仿宋" w:cs="仿宋"/>
          <w:sz w:val="24"/>
          <w:szCs w:val="24"/>
        </w:rPr>
        <w:t>（2）本项目整体专门面向小微企业采购服务。</w:t>
      </w:r>
    </w:p>
    <w:p w14:paraId="1BC7727B">
      <w:pPr>
        <w:spacing w:line="360" w:lineRule="auto"/>
        <w:ind w:firstLine="480"/>
        <w:rPr>
          <w:rFonts w:ascii="仿宋" w:hAnsi="仿宋" w:eastAsia="仿宋" w:cs="仿宋"/>
          <w:sz w:val="24"/>
          <w:szCs w:val="24"/>
        </w:rPr>
      </w:pPr>
      <w:r>
        <w:rPr>
          <w:rFonts w:hint="eastAsia" w:ascii="仿宋" w:hAnsi="仿宋" w:eastAsia="仿宋" w:cs="仿宋"/>
          <w:sz w:val="24"/>
          <w:szCs w:val="24"/>
        </w:rPr>
        <w:t>（3）本项目通过以下第（</w:t>
      </w:r>
      <w:r>
        <w:rPr>
          <w:rFonts w:hint="eastAsia" w:ascii="仿宋" w:hAnsi="仿宋" w:eastAsia="仿宋" w:cs="仿宋"/>
          <w:sz w:val="24"/>
          <w:szCs w:val="24"/>
          <w:lang w:val="en-US"/>
        </w:rPr>
        <w:t xml:space="preserve"> </w:t>
      </w:r>
      <w:r>
        <w:rPr>
          <w:rFonts w:hint="eastAsia" w:ascii="仿宋" w:hAnsi="仿宋" w:eastAsia="仿宋" w:cs="仿宋"/>
          <w:sz w:val="24"/>
          <w:szCs w:val="24"/>
        </w:rPr>
        <w:t>）种方式预留部分采购份额采购中小企业服务：</w:t>
      </w:r>
    </w:p>
    <w:p w14:paraId="46BB5061">
      <w:pPr>
        <w:spacing w:line="360" w:lineRule="auto"/>
        <w:ind w:firstLine="480"/>
        <w:rPr>
          <w:rFonts w:ascii="仿宋" w:hAnsi="仿宋" w:eastAsia="仿宋" w:cs="仿宋"/>
          <w:sz w:val="24"/>
          <w:szCs w:val="24"/>
        </w:rPr>
      </w:pPr>
      <w:r>
        <w:rPr>
          <w:rFonts w:hint="eastAsia" w:ascii="仿宋" w:hAnsi="仿宋" w:eastAsia="仿宋" w:cs="仿宋"/>
          <w:sz w:val="24"/>
          <w:szCs w:val="24"/>
        </w:rPr>
        <w:t>①本项目要求供应商以联合体形式参加，企业合同金额应当达到的比例为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433133C7">
      <w:pPr>
        <w:spacing w:line="360" w:lineRule="auto"/>
        <w:ind w:firstLine="480"/>
        <w:rPr>
          <w:rFonts w:ascii="仿宋" w:hAnsi="仿宋" w:eastAsia="仿宋" w:cs="仿宋"/>
          <w:sz w:val="24"/>
          <w:szCs w:val="24"/>
        </w:rPr>
      </w:pPr>
      <w:r>
        <w:rPr>
          <w:rFonts w:hint="eastAsia" w:ascii="仿宋" w:hAnsi="仿宋" w:eastAsia="仿宋" w:cs="仿宋"/>
          <w:sz w:val="24"/>
          <w:szCs w:val="24"/>
        </w:rPr>
        <w:t>②本项目要求供应商进行合同分包，企业合同金额应当达到的比例为</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637A44D7">
      <w:pPr>
        <w:spacing w:line="360" w:lineRule="auto"/>
        <w:ind w:firstLine="480"/>
        <w:rPr>
          <w:rFonts w:ascii="仿宋" w:hAnsi="仿宋" w:eastAsia="仿宋" w:cs="仿宋"/>
          <w:sz w:val="24"/>
          <w:szCs w:val="24"/>
        </w:rPr>
      </w:pPr>
      <w:r>
        <w:rPr>
          <w:rFonts w:hint="eastAsia" w:ascii="仿宋" w:hAnsi="仿宋" w:eastAsia="仿宋" w:cs="仿宋"/>
          <w:sz w:val="24"/>
          <w:szCs w:val="24"/>
          <w:lang w:val="en-US"/>
        </w:rPr>
        <w:t>（4）</w:t>
      </w:r>
      <w:r>
        <w:rPr>
          <w:rFonts w:hint="eastAsia" w:ascii="仿宋" w:hAnsi="仿宋" w:eastAsia="仿宋" w:cs="仿宋"/>
          <w:sz w:val="24"/>
          <w:szCs w:val="24"/>
        </w:rPr>
        <w:t>本项目为非预留份额的采购项目或采购包，执行价格扣除优惠政策，具体详见第三章评标办法与标准。</w:t>
      </w:r>
    </w:p>
    <w:p w14:paraId="48DD2CF5">
      <w:pPr>
        <w:spacing w:line="360" w:lineRule="auto"/>
        <w:ind w:firstLine="501"/>
        <w:rPr>
          <w:rFonts w:ascii="仿宋" w:hAnsi="仿宋" w:eastAsia="仿宋" w:cs="仿宋"/>
          <w:sz w:val="24"/>
          <w:szCs w:val="24"/>
        </w:rPr>
      </w:pPr>
      <w:r>
        <w:rPr>
          <w:rFonts w:hint="eastAsia" w:ascii="仿宋" w:hAnsi="仿宋" w:eastAsia="仿宋" w:cs="仿宋"/>
          <w:sz w:val="24"/>
          <w:szCs w:val="24"/>
          <w:lang w:val="en-US"/>
        </w:rPr>
        <w:t>2.3</w:t>
      </w:r>
      <w:r>
        <w:rPr>
          <w:rFonts w:hint="eastAsia" w:ascii="仿宋" w:hAnsi="仿宋" w:eastAsia="仿宋" w:cs="仿宋"/>
          <w:sz w:val="24"/>
          <w:szCs w:val="24"/>
        </w:rPr>
        <w:t>本项目的特定资格要求：</w:t>
      </w:r>
      <w:r>
        <w:rPr>
          <w:rFonts w:hint="eastAsia" w:ascii="仿宋" w:hAnsi="仿宋" w:eastAsia="仿宋" w:cs="仿宋"/>
          <w:sz w:val="24"/>
          <w:szCs w:val="24"/>
          <w:lang w:val="en-US"/>
        </w:rPr>
        <w:t>无</w:t>
      </w:r>
      <w:r>
        <w:rPr>
          <w:rFonts w:hint="eastAsia" w:ascii="仿宋" w:hAnsi="仿宋" w:eastAsia="仿宋" w:cs="仿宋"/>
          <w:sz w:val="24"/>
          <w:szCs w:val="24"/>
        </w:rPr>
        <w:t>。</w:t>
      </w:r>
    </w:p>
    <w:p w14:paraId="503D1345">
      <w:pPr>
        <w:spacing w:line="360" w:lineRule="auto"/>
        <w:outlineLvl w:val="1"/>
        <w:rPr>
          <w:b/>
          <w:bCs/>
        </w:rPr>
      </w:pPr>
      <w:r>
        <w:rPr>
          <w:rFonts w:hint="eastAsia"/>
          <w:b/>
          <w:bCs/>
        </w:rPr>
        <w:t>三、获取招标文件</w:t>
      </w:r>
      <w:bookmarkEnd w:id="15"/>
      <w:bookmarkEnd w:id="16"/>
      <w:bookmarkEnd w:id="17"/>
      <w:bookmarkEnd w:id="18"/>
    </w:p>
    <w:p w14:paraId="4BB7F001">
      <w:pPr>
        <w:spacing w:line="360" w:lineRule="auto"/>
        <w:ind w:firstLine="540"/>
        <w:rPr>
          <w:rFonts w:ascii="仿宋" w:hAnsi="仿宋" w:eastAsia="仿宋" w:cs="仿宋"/>
          <w:sz w:val="24"/>
          <w:szCs w:val="24"/>
          <w:lang w:val="en-US"/>
        </w:rPr>
      </w:pPr>
      <w:r>
        <w:rPr>
          <w:rFonts w:hint="eastAsia" w:ascii="仿宋" w:hAnsi="仿宋" w:eastAsia="仿宋" w:cs="仿宋"/>
          <w:sz w:val="24"/>
          <w:szCs w:val="24"/>
        </w:rPr>
        <w:t>时间：</w:t>
      </w:r>
      <w:r>
        <w:rPr>
          <w:rFonts w:hint="eastAsia" w:ascii="仿宋" w:hAnsi="仿宋" w:eastAsia="仿宋" w:cs="仿宋"/>
          <w:sz w:val="24"/>
          <w:szCs w:val="24"/>
          <w:lang w:val="en-US"/>
        </w:rPr>
        <w:t>自招标公告发布之日起至2025年12月24日17:00。（提供期限自本公告发布之日起不得少于5个工作日）。</w:t>
      </w:r>
    </w:p>
    <w:p w14:paraId="0E627341">
      <w:pPr>
        <w:spacing w:line="360" w:lineRule="auto"/>
        <w:ind w:firstLine="540"/>
        <w:rPr>
          <w:rFonts w:ascii="仿宋" w:hAnsi="仿宋" w:eastAsia="仿宋" w:cs="仿宋"/>
          <w:sz w:val="24"/>
          <w:szCs w:val="24"/>
          <w:u w:val="single"/>
          <w:lang w:val="en-US"/>
        </w:rPr>
      </w:pPr>
      <w:r>
        <w:rPr>
          <w:rFonts w:hint="eastAsia" w:ascii="仿宋" w:hAnsi="仿宋" w:eastAsia="仿宋" w:cs="仿宋"/>
          <w:sz w:val="24"/>
          <w:szCs w:val="24"/>
        </w:rPr>
        <w:t>地点：江苏省政府采购交易系统“苏采云系统”。</w:t>
      </w:r>
    </w:p>
    <w:p w14:paraId="62ECFBE9">
      <w:pPr>
        <w:spacing w:line="360" w:lineRule="auto"/>
        <w:ind w:firstLine="540"/>
        <w:rPr>
          <w:rFonts w:ascii="仿宋" w:hAnsi="仿宋" w:eastAsia="仿宋" w:cs="仿宋"/>
          <w:sz w:val="24"/>
          <w:szCs w:val="24"/>
          <w:u w:val="single"/>
          <w:lang w:val="en-US"/>
        </w:rPr>
      </w:pPr>
      <w:r>
        <w:rPr>
          <w:rFonts w:hint="eastAsia" w:ascii="仿宋" w:hAnsi="仿宋" w:eastAsia="仿宋" w:cs="仿宋"/>
          <w:sz w:val="24"/>
          <w:szCs w:val="24"/>
        </w:rPr>
        <w:t>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686CC583">
      <w:pPr>
        <w:spacing w:line="360" w:lineRule="auto"/>
        <w:ind w:firstLine="540"/>
        <w:rPr>
          <w:rFonts w:ascii="仿宋" w:hAnsi="仿宋" w:eastAsia="仿宋" w:cs="仿宋"/>
          <w:sz w:val="24"/>
          <w:szCs w:val="24"/>
        </w:rPr>
      </w:pPr>
      <w:r>
        <w:rPr>
          <w:rFonts w:hint="eastAsia" w:ascii="仿宋" w:hAnsi="仿宋" w:eastAsia="仿宋" w:cs="仿宋"/>
          <w:sz w:val="24"/>
          <w:szCs w:val="24"/>
        </w:rPr>
        <w:t>售价：</w:t>
      </w:r>
      <w:r>
        <w:rPr>
          <w:rFonts w:hint="eastAsia" w:ascii="仿宋" w:hAnsi="仿宋" w:eastAsia="仿宋" w:cs="仿宋"/>
          <w:sz w:val="24"/>
          <w:szCs w:val="24"/>
          <w:lang w:val="en-US"/>
        </w:rPr>
        <w:t>0.00元</w:t>
      </w:r>
      <w:r>
        <w:rPr>
          <w:rFonts w:hint="eastAsia" w:ascii="仿宋" w:hAnsi="仿宋" w:eastAsia="仿宋" w:cs="仿宋"/>
          <w:sz w:val="24"/>
          <w:szCs w:val="24"/>
        </w:rPr>
        <w:t>。</w:t>
      </w:r>
    </w:p>
    <w:p w14:paraId="737B0A70">
      <w:pPr>
        <w:spacing w:line="360" w:lineRule="auto"/>
        <w:outlineLvl w:val="1"/>
        <w:rPr>
          <w:b/>
          <w:bCs/>
        </w:rPr>
      </w:pPr>
      <w:bookmarkStart w:id="19" w:name="_Toc28359015"/>
      <w:bookmarkStart w:id="20" w:name="_Toc28359092"/>
      <w:bookmarkStart w:id="21" w:name="_Toc35393632"/>
      <w:bookmarkStart w:id="22" w:name="_Toc35393801"/>
      <w:r>
        <w:rPr>
          <w:rFonts w:hint="eastAsia"/>
          <w:b/>
          <w:bCs/>
        </w:rPr>
        <w:t>四、</w:t>
      </w:r>
      <w:bookmarkEnd w:id="19"/>
      <w:bookmarkEnd w:id="20"/>
      <w:bookmarkEnd w:id="21"/>
      <w:bookmarkEnd w:id="22"/>
      <w:r>
        <w:rPr>
          <w:rFonts w:hint="eastAsia"/>
          <w:b/>
          <w:bCs/>
        </w:rPr>
        <w:t>提交投标文件截止时间、开标时间和地点</w:t>
      </w:r>
    </w:p>
    <w:p w14:paraId="477CFF58">
      <w:pPr>
        <w:spacing w:line="360" w:lineRule="auto"/>
        <w:ind w:firstLine="480"/>
        <w:rPr>
          <w:rFonts w:ascii="仿宋" w:hAnsi="仿宋" w:eastAsia="仿宋" w:cs="仿宋"/>
          <w:sz w:val="24"/>
          <w:szCs w:val="24"/>
        </w:rPr>
      </w:pPr>
      <w:r>
        <w:rPr>
          <w:rFonts w:hint="eastAsia" w:ascii="仿宋" w:hAnsi="仿宋" w:eastAsia="仿宋" w:cs="仿宋"/>
          <w:sz w:val="24"/>
          <w:szCs w:val="24"/>
          <w:lang w:val="en-US"/>
        </w:rPr>
        <w:t>时间：</w:t>
      </w:r>
      <w:r>
        <w:rPr>
          <w:rFonts w:hint="eastAsia" w:ascii="仿宋" w:hAnsi="仿宋" w:eastAsia="仿宋" w:cs="仿宋"/>
          <w:sz w:val="24"/>
          <w:szCs w:val="24"/>
        </w:rPr>
        <w:t>202</w:t>
      </w:r>
      <w:r>
        <w:rPr>
          <w:rFonts w:hint="eastAsia" w:ascii="仿宋" w:hAnsi="仿宋" w:eastAsia="仿宋" w:cs="仿宋"/>
          <w:sz w:val="24"/>
          <w:szCs w:val="24"/>
          <w:lang w:val="en-US"/>
        </w:rPr>
        <w:t>6</w:t>
      </w:r>
      <w:r>
        <w:rPr>
          <w:rFonts w:hint="eastAsia" w:ascii="仿宋" w:hAnsi="仿宋" w:eastAsia="仿宋" w:cs="仿宋"/>
          <w:sz w:val="24"/>
          <w:szCs w:val="24"/>
        </w:rPr>
        <w:t>年</w:t>
      </w:r>
      <w:r>
        <w:rPr>
          <w:rFonts w:hint="eastAsia" w:ascii="仿宋" w:hAnsi="仿宋" w:eastAsia="仿宋" w:cs="仿宋"/>
          <w:sz w:val="24"/>
          <w:szCs w:val="24"/>
          <w:lang w:val="en-US"/>
        </w:rPr>
        <w:t>01</w:t>
      </w:r>
      <w:r>
        <w:rPr>
          <w:rFonts w:hint="eastAsia" w:ascii="仿宋" w:hAnsi="仿宋" w:eastAsia="仿宋" w:cs="仿宋"/>
          <w:sz w:val="24"/>
          <w:szCs w:val="24"/>
        </w:rPr>
        <w:t>月</w:t>
      </w:r>
      <w:r>
        <w:rPr>
          <w:rFonts w:hint="eastAsia" w:ascii="仿宋" w:hAnsi="仿宋" w:eastAsia="仿宋" w:cs="仿宋"/>
          <w:sz w:val="24"/>
          <w:szCs w:val="24"/>
          <w:lang w:val="en-US"/>
        </w:rPr>
        <w:t>07</w:t>
      </w:r>
      <w:r>
        <w:rPr>
          <w:rFonts w:hint="eastAsia" w:ascii="仿宋" w:hAnsi="仿宋" w:eastAsia="仿宋" w:cs="仿宋"/>
          <w:sz w:val="24"/>
          <w:szCs w:val="24"/>
        </w:rPr>
        <w:t>日</w:t>
      </w:r>
      <w:r>
        <w:rPr>
          <w:rFonts w:hint="eastAsia" w:ascii="仿宋" w:hAnsi="仿宋" w:eastAsia="仿宋" w:cs="仿宋"/>
          <w:sz w:val="24"/>
          <w:szCs w:val="24"/>
          <w:lang w:val="en-US"/>
        </w:rPr>
        <w:t>09点30分</w:t>
      </w:r>
      <w:r>
        <w:rPr>
          <w:rFonts w:hint="eastAsia" w:ascii="仿宋" w:hAnsi="仿宋" w:eastAsia="仿宋" w:cs="仿宋"/>
          <w:sz w:val="24"/>
          <w:szCs w:val="24"/>
        </w:rPr>
        <w:t>（北京时间）</w:t>
      </w:r>
    </w:p>
    <w:p w14:paraId="5FC54345">
      <w:pPr>
        <w:spacing w:line="360" w:lineRule="auto"/>
        <w:ind w:firstLine="480"/>
        <w:rPr>
          <w:rFonts w:ascii="仿宋" w:hAnsi="仿宋" w:eastAsia="仿宋" w:cs="仿宋"/>
          <w:sz w:val="24"/>
          <w:szCs w:val="24"/>
        </w:rPr>
      </w:pPr>
      <w:r>
        <w:rPr>
          <w:rFonts w:hint="eastAsia" w:ascii="仿宋" w:hAnsi="仿宋" w:eastAsia="仿宋" w:cs="仿宋"/>
          <w:sz w:val="24"/>
          <w:szCs w:val="24"/>
        </w:rPr>
        <w:t>地点：江苏省政府采购交易系统（以下简称“苏采云系统”）网上开标大厅</w:t>
      </w:r>
    </w:p>
    <w:p w14:paraId="1D914245">
      <w:pPr>
        <w:pStyle w:val="17"/>
        <w:ind w:left="0"/>
      </w:pPr>
    </w:p>
    <w:p w14:paraId="5D63F714">
      <w:pPr>
        <w:spacing w:line="360" w:lineRule="auto"/>
        <w:outlineLvl w:val="1"/>
        <w:rPr>
          <w:b/>
          <w:bCs/>
        </w:rPr>
      </w:pPr>
      <w:bookmarkStart w:id="23" w:name="_Toc28359017"/>
      <w:bookmarkStart w:id="24" w:name="_Toc28359094"/>
      <w:bookmarkStart w:id="25" w:name="_Toc35393803"/>
      <w:bookmarkStart w:id="26" w:name="_Toc35393634"/>
      <w:r>
        <w:rPr>
          <w:rFonts w:hint="eastAsia"/>
          <w:b/>
          <w:bCs/>
        </w:rPr>
        <w:t>五、公告期限</w:t>
      </w:r>
      <w:bookmarkEnd w:id="23"/>
      <w:bookmarkEnd w:id="24"/>
      <w:bookmarkEnd w:id="25"/>
      <w:bookmarkEnd w:id="26"/>
    </w:p>
    <w:p w14:paraId="6C1A8442">
      <w:pPr>
        <w:spacing w:line="360" w:lineRule="auto"/>
        <w:ind w:firstLine="480"/>
        <w:rPr>
          <w:rFonts w:ascii="仿宋" w:hAnsi="仿宋" w:eastAsia="仿宋" w:cs="仿宋"/>
          <w:sz w:val="24"/>
          <w:szCs w:val="24"/>
        </w:rPr>
      </w:pPr>
      <w:r>
        <w:rPr>
          <w:rFonts w:hint="eastAsia" w:ascii="仿宋" w:hAnsi="仿宋" w:eastAsia="仿宋" w:cs="仿宋"/>
          <w:sz w:val="24"/>
          <w:szCs w:val="24"/>
        </w:rPr>
        <w:t>自本公告发布之日起</w:t>
      </w:r>
      <w:r>
        <w:rPr>
          <w:rFonts w:hint="eastAsia" w:ascii="仿宋" w:hAnsi="仿宋" w:eastAsia="仿宋" w:cs="仿宋"/>
          <w:sz w:val="24"/>
          <w:szCs w:val="24"/>
          <w:lang w:val="en-US"/>
        </w:rPr>
        <w:t>5</w:t>
      </w:r>
      <w:r>
        <w:rPr>
          <w:rFonts w:hint="eastAsia" w:ascii="仿宋" w:hAnsi="仿宋" w:eastAsia="仿宋" w:cs="仿宋"/>
          <w:sz w:val="24"/>
          <w:szCs w:val="24"/>
        </w:rPr>
        <w:t>个工作日。</w:t>
      </w:r>
    </w:p>
    <w:p w14:paraId="68E59359">
      <w:pPr>
        <w:spacing w:line="360" w:lineRule="auto"/>
        <w:outlineLvl w:val="1"/>
        <w:rPr>
          <w:b/>
          <w:bCs/>
        </w:rPr>
      </w:pPr>
      <w:bookmarkStart w:id="27" w:name="_Toc35393635"/>
      <w:bookmarkStart w:id="28" w:name="_Toc35393804"/>
      <w:r>
        <w:rPr>
          <w:rFonts w:hint="eastAsia"/>
          <w:b/>
          <w:bCs/>
        </w:rPr>
        <w:t>六、其他补充事宜</w:t>
      </w:r>
      <w:bookmarkEnd w:id="27"/>
      <w:bookmarkEnd w:id="28"/>
    </w:p>
    <w:p w14:paraId="1B03A48A">
      <w:pPr>
        <w:pStyle w:val="24"/>
        <w:spacing w:line="360" w:lineRule="auto"/>
        <w:rPr>
          <w:rFonts w:ascii="仿宋" w:hAnsi="仿宋" w:eastAsia="仿宋" w:cs="仿宋"/>
          <w:szCs w:val="24"/>
          <w:lang w:val="en-US"/>
        </w:rPr>
      </w:pPr>
      <w:r>
        <w:rPr>
          <w:rFonts w:hint="eastAsia" w:ascii="仿宋" w:hAnsi="仿宋" w:eastAsia="仿宋" w:cs="仿宋"/>
          <w:szCs w:val="24"/>
          <w:lang w:val="en-US"/>
        </w:rPr>
        <w:t>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p>
    <w:p w14:paraId="6FC0B734">
      <w:pPr>
        <w:pStyle w:val="24"/>
        <w:spacing w:line="360" w:lineRule="auto"/>
        <w:rPr>
          <w:rFonts w:ascii="仿宋" w:hAnsi="仿宋" w:eastAsia="仿宋" w:cs="仿宋"/>
          <w:szCs w:val="24"/>
          <w:lang w:val="en-US"/>
        </w:rPr>
      </w:pPr>
      <w:r>
        <w:rPr>
          <w:rFonts w:hint="eastAsia" w:ascii="仿宋" w:hAnsi="仿宋" w:eastAsia="仿宋" w:cs="仿宋"/>
          <w:szCs w:val="24"/>
          <w:lang w:val="en-US"/>
        </w:rPr>
        <w:t>备注：在政府采购资格审查环节，供应商只需提供书面《南京市政府采购供应商信用记录表暨信用承诺书》，即可替代以下证明材料：</w:t>
      </w:r>
    </w:p>
    <w:p w14:paraId="214A73FC">
      <w:pPr>
        <w:pStyle w:val="24"/>
        <w:spacing w:line="360" w:lineRule="auto"/>
        <w:rPr>
          <w:rFonts w:ascii="仿宋" w:hAnsi="仿宋" w:eastAsia="仿宋" w:cs="仿宋"/>
          <w:szCs w:val="24"/>
          <w:lang w:val="en-US"/>
        </w:rPr>
      </w:pPr>
      <w:r>
        <w:rPr>
          <w:rFonts w:hint="eastAsia" w:ascii="仿宋" w:hAnsi="仿宋" w:eastAsia="仿宋" w:cs="仿宋"/>
          <w:szCs w:val="24"/>
          <w:lang w:val="en-US"/>
        </w:rPr>
        <w:t>（1）符合国家相关规定的财务状况报告；</w:t>
      </w:r>
    </w:p>
    <w:p w14:paraId="3F33D21F">
      <w:pPr>
        <w:pStyle w:val="24"/>
        <w:spacing w:line="360" w:lineRule="auto"/>
        <w:rPr>
          <w:rFonts w:ascii="仿宋" w:hAnsi="仿宋" w:eastAsia="仿宋" w:cs="仿宋"/>
          <w:szCs w:val="24"/>
          <w:lang w:val="en-US"/>
        </w:rPr>
      </w:pPr>
      <w:r>
        <w:rPr>
          <w:rFonts w:hint="eastAsia" w:ascii="仿宋" w:hAnsi="仿宋" w:eastAsia="仿宋" w:cs="仿宋"/>
          <w:szCs w:val="24"/>
          <w:lang w:val="en-US"/>
        </w:rPr>
        <w:t>（2）依法缴纳税收的证明材料；</w:t>
      </w:r>
    </w:p>
    <w:p w14:paraId="4444C935">
      <w:pPr>
        <w:pStyle w:val="24"/>
        <w:spacing w:line="360" w:lineRule="auto"/>
        <w:rPr>
          <w:rFonts w:ascii="仿宋" w:hAnsi="仿宋" w:eastAsia="仿宋" w:cs="仿宋"/>
          <w:szCs w:val="24"/>
          <w:lang w:val="en-US"/>
        </w:rPr>
      </w:pPr>
      <w:r>
        <w:rPr>
          <w:rFonts w:hint="eastAsia" w:ascii="仿宋" w:hAnsi="仿宋" w:eastAsia="仿宋" w:cs="仿宋"/>
          <w:szCs w:val="24"/>
          <w:lang w:val="en-US"/>
        </w:rPr>
        <w:t>（3）依法缴纳社会保障资金的证明材料；</w:t>
      </w:r>
    </w:p>
    <w:p w14:paraId="1F53006E">
      <w:pPr>
        <w:pStyle w:val="24"/>
        <w:spacing w:line="360" w:lineRule="auto"/>
        <w:rPr>
          <w:rFonts w:ascii="仿宋" w:hAnsi="仿宋" w:eastAsia="仿宋" w:cs="仿宋"/>
          <w:szCs w:val="24"/>
          <w:lang w:val="en-US"/>
        </w:rPr>
      </w:pPr>
      <w:r>
        <w:rPr>
          <w:rFonts w:hint="eastAsia" w:ascii="仿宋" w:hAnsi="仿宋" w:eastAsia="仿宋" w:cs="仿宋"/>
          <w:szCs w:val="24"/>
          <w:lang w:val="en-US"/>
        </w:rPr>
        <w:t>（4）具备履行政府采购合同所必需的设备和专业技术能力的证明材料；</w:t>
      </w:r>
    </w:p>
    <w:p w14:paraId="2447E782">
      <w:pPr>
        <w:pStyle w:val="24"/>
        <w:spacing w:line="360" w:lineRule="auto"/>
        <w:rPr>
          <w:rFonts w:ascii="仿宋" w:hAnsi="仿宋" w:eastAsia="仿宋" w:cs="仿宋"/>
          <w:szCs w:val="24"/>
          <w:lang w:val="en-US"/>
        </w:rPr>
      </w:pPr>
      <w:r>
        <w:rPr>
          <w:rFonts w:hint="eastAsia" w:ascii="仿宋" w:hAnsi="仿宋" w:eastAsia="仿宋" w:cs="仿宋"/>
          <w:szCs w:val="24"/>
          <w:lang w:val="en-US"/>
        </w:rPr>
        <w:t>（5）参加政府采购活动前三年内在经营活动中没有重大违法记录的证明材料；</w:t>
      </w:r>
    </w:p>
    <w:p w14:paraId="288D05A4">
      <w:pPr>
        <w:pStyle w:val="24"/>
        <w:spacing w:line="360" w:lineRule="auto"/>
        <w:rPr>
          <w:rFonts w:ascii="仿宋" w:hAnsi="仿宋" w:eastAsia="仿宋" w:cs="仿宋"/>
          <w:szCs w:val="24"/>
          <w:lang w:val="en-US"/>
        </w:rPr>
      </w:pPr>
      <w:r>
        <w:rPr>
          <w:rFonts w:hint="eastAsia" w:ascii="仿宋" w:hAnsi="仿宋" w:eastAsia="仿宋" w:cs="仿宋"/>
          <w:szCs w:val="24"/>
          <w:lang w:val="en-US"/>
        </w:rPr>
        <w:t>（6）未被列入失信被执行人、重大税收违法失信主体、政府采购严重违法失信行为记录名单的证明材料。</w:t>
      </w:r>
    </w:p>
    <w:p w14:paraId="7C6DD4C1">
      <w:pPr>
        <w:pStyle w:val="24"/>
        <w:spacing w:line="360" w:lineRule="auto"/>
        <w:rPr>
          <w:rFonts w:ascii="仿宋" w:hAnsi="仿宋" w:eastAsia="仿宋" w:cs="仿宋"/>
          <w:szCs w:val="24"/>
          <w:lang w:val="en-US"/>
        </w:rPr>
      </w:pPr>
      <w:r>
        <w:rPr>
          <w:rFonts w:hint="eastAsia" w:ascii="仿宋" w:hAnsi="仿宋" w:eastAsia="仿宋" w:cs="仿宋"/>
          <w:szCs w:val="24"/>
          <w:lang w:val="en-US"/>
        </w:rPr>
        <w:t>供应商在中标（成交）后，应按采购文件要求，将上述由信用承诺书替代的证明材料提交采购人或采购代理机构核验。经核验无误后，由采购人或采购代理机构发出中标（成交）通知书。供应商涉及以下情形的，不适用信用承诺：</w:t>
      </w:r>
    </w:p>
    <w:p w14:paraId="5D1F4E3E">
      <w:pPr>
        <w:pStyle w:val="24"/>
        <w:spacing w:line="360" w:lineRule="auto"/>
        <w:rPr>
          <w:rFonts w:ascii="仿宋" w:hAnsi="仿宋" w:eastAsia="仿宋" w:cs="仿宋"/>
          <w:szCs w:val="24"/>
          <w:lang w:val="en-US"/>
        </w:rPr>
      </w:pPr>
      <w:r>
        <w:rPr>
          <w:rFonts w:hint="eastAsia" w:ascii="仿宋" w:hAnsi="仿宋" w:eastAsia="仿宋" w:cs="仿宋"/>
          <w:szCs w:val="24"/>
          <w:lang w:val="en-US"/>
        </w:rPr>
        <w:t>（1）供应商被列入严重失信主体名单；</w:t>
      </w:r>
    </w:p>
    <w:p w14:paraId="64FE9994">
      <w:pPr>
        <w:pStyle w:val="24"/>
        <w:spacing w:line="360" w:lineRule="auto"/>
        <w:rPr>
          <w:rFonts w:ascii="仿宋" w:hAnsi="仿宋" w:eastAsia="仿宋" w:cs="仿宋"/>
          <w:szCs w:val="24"/>
          <w:lang w:val="en-US"/>
        </w:rPr>
      </w:pPr>
      <w:r>
        <w:rPr>
          <w:rFonts w:hint="eastAsia" w:ascii="仿宋" w:hAnsi="仿宋" w:eastAsia="仿宋" w:cs="仿宋"/>
          <w:szCs w:val="24"/>
          <w:lang w:val="en-US"/>
        </w:rPr>
        <w:t>（2）被相关监管部门作出行政处罚且尚在处罚有效期内；</w:t>
      </w:r>
    </w:p>
    <w:p w14:paraId="5DC31A68">
      <w:pPr>
        <w:pStyle w:val="24"/>
        <w:spacing w:line="360" w:lineRule="auto"/>
        <w:rPr>
          <w:rFonts w:ascii="仿宋" w:hAnsi="仿宋" w:eastAsia="仿宋" w:cs="仿宋"/>
          <w:szCs w:val="24"/>
          <w:lang w:val="en-US"/>
        </w:rPr>
      </w:pPr>
      <w:r>
        <w:rPr>
          <w:rFonts w:hint="eastAsia" w:ascii="仿宋" w:hAnsi="仿宋" w:eastAsia="仿宋" w:cs="仿宋"/>
          <w:szCs w:val="24"/>
          <w:lang w:val="en-US"/>
        </w:rPr>
        <w:t>（3）其他法律、行政法规规定的不适用信用承诺的情形。</w:t>
      </w:r>
    </w:p>
    <w:p w14:paraId="021A74AD">
      <w:pPr>
        <w:pStyle w:val="24"/>
        <w:spacing w:line="360" w:lineRule="auto"/>
        <w:rPr>
          <w:rFonts w:ascii="仿宋" w:hAnsi="仿宋" w:eastAsia="仿宋" w:cs="仿宋"/>
          <w:szCs w:val="24"/>
          <w:lang w:val="en-US"/>
        </w:rPr>
      </w:pPr>
      <w:r>
        <w:rPr>
          <w:rFonts w:hint="eastAsia" w:ascii="仿宋" w:hAnsi="仿宋" w:eastAsia="仿宋" w:cs="仿宋"/>
          <w:szCs w:val="24"/>
          <w:lang w:val="en-US"/>
        </w:rPr>
        <w:t>供应商对信用承诺内容的真实性、合法性、有效性负责。如作出虚假信用承诺，视同为“提供虚假材料谋取中标、成交”的违法行为。</w:t>
      </w:r>
    </w:p>
    <w:p w14:paraId="1FD3A975">
      <w:pPr>
        <w:pStyle w:val="24"/>
        <w:spacing w:line="360" w:lineRule="auto"/>
        <w:rPr>
          <w:rFonts w:ascii="仿宋" w:hAnsi="仿宋" w:eastAsia="仿宋" w:cs="仿宋"/>
          <w:szCs w:val="24"/>
          <w:lang w:val="en-US"/>
        </w:rPr>
      </w:pPr>
      <w:r>
        <w:rPr>
          <w:rFonts w:hint="eastAsia" w:ascii="仿宋" w:hAnsi="仿宋" w:eastAsia="仿宋" w:cs="仿宋"/>
          <w:szCs w:val="24"/>
          <w:lang w:val="en-US"/>
        </w:rPr>
        <w:t xml:space="preserve">2.拒绝下述供应商参加本次采购活动： </w:t>
      </w:r>
    </w:p>
    <w:p w14:paraId="4F082E30">
      <w:pPr>
        <w:pStyle w:val="24"/>
        <w:spacing w:line="360" w:lineRule="auto"/>
        <w:rPr>
          <w:rFonts w:ascii="仿宋" w:hAnsi="仿宋" w:eastAsia="仿宋" w:cs="仿宋"/>
          <w:szCs w:val="24"/>
          <w:lang w:val="en-US"/>
        </w:rPr>
      </w:pPr>
      <w:r>
        <w:rPr>
          <w:rFonts w:hint="eastAsia" w:ascii="仿宋" w:hAnsi="仿宋" w:eastAsia="仿宋" w:cs="仿宋"/>
          <w:szCs w:val="24"/>
          <w:lang w:val="en-US"/>
        </w:rPr>
        <w:t>（1）供应商单位负责人为同一人或者存在直接控股、管理关系的不同供应商，不得参加同一合同项下的政府采购活动。</w:t>
      </w:r>
    </w:p>
    <w:p w14:paraId="4708E07F">
      <w:pPr>
        <w:pStyle w:val="24"/>
        <w:spacing w:line="360" w:lineRule="auto"/>
        <w:rPr>
          <w:rFonts w:ascii="仿宋" w:hAnsi="仿宋" w:eastAsia="仿宋" w:cs="仿宋"/>
          <w:szCs w:val="24"/>
          <w:lang w:val="en-US"/>
        </w:rPr>
      </w:pPr>
      <w:r>
        <w:rPr>
          <w:rFonts w:hint="eastAsia" w:ascii="仿宋" w:hAnsi="仿宋" w:eastAsia="仿宋" w:cs="仿宋"/>
          <w:szCs w:val="24"/>
          <w:lang w:val="en-US"/>
        </w:rPr>
        <w:t>（2）凡为采购项目提供整体设计、规范编制或者项目管理、监理、检测等服务的供应商，不得再参加本项目的采购活动。</w:t>
      </w:r>
    </w:p>
    <w:p w14:paraId="05EBEE76">
      <w:pPr>
        <w:pStyle w:val="24"/>
        <w:spacing w:line="360" w:lineRule="auto"/>
        <w:rPr>
          <w:rFonts w:ascii="仿宋" w:hAnsi="仿宋" w:eastAsia="仿宋" w:cs="仿宋"/>
          <w:szCs w:val="24"/>
          <w:lang w:val="en-US"/>
        </w:rPr>
      </w:pPr>
      <w:r>
        <w:rPr>
          <w:rFonts w:hint="eastAsia" w:ascii="仿宋" w:hAnsi="仿宋" w:eastAsia="仿宋" w:cs="仿宋"/>
          <w:szCs w:val="24"/>
          <w:lang w:val="en-US"/>
        </w:rPr>
        <w:t>（3）供应商被“信用中国”网站、“中国政府采购网”列入失信被执行人、重大税收违法案件当事人名单、政府采购严重违法失信行为记录名单；</w:t>
      </w:r>
    </w:p>
    <w:p w14:paraId="493D3758">
      <w:pPr>
        <w:pStyle w:val="24"/>
        <w:spacing w:line="360" w:lineRule="auto"/>
        <w:rPr>
          <w:rFonts w:ascii="仿宋" w:hAnsi="仿宋" w:eastAsia="仿宋" w:cs="仿宋"/>
          <w:szCs w:val="24"/>
          <w:lang w:val="en-US"/>
        </w:rPr>
      </w:pPr>
      <w:r>
        <w:rPr>
          <w:rFonts w:hint="eastAsia" w:ascii="仿宋" w:hAnsi="仿宋" w:eastAsia="仿宋" w:cs="仿宋"/>
          <w:szCs w:val="24"/>
          <w:lang w:val="en-US"/>
        </w:rPr>
        <w:t>3.本项目不组织集中勘察及答疑，供应商如对采购需求有疑问，请咨询采购单位联系人。</w:t>
      </w:r>
    </w:p>
    <w:p w14:paraId="128366F4">
      <w:pPr>
        <w:spacing w:line="360" w:lineRule="auto"/>
        <w:ind w:firstLine="480"/>
        <w:rPr>
          <w:rFonts w:ascii="仿宋" w:hAnsi="仿宋" w:eastAsia="仿宋" w:cs="仿宋"/>
          <w:sz w:val="24"/>
          <w:szCs w:val="24"/>
        </w:rPr>
      </w:pPr>
      <w:r>
        <w:rPr>
          <w:rFonts w:hint="eastAsia" w:ascii="仿宋" w:hAnsi="仿宋" w:eastAsia="仿宋" w:cs="仿宋"/>
          <w:sz w:val="24"/>
          <w:szCs w:val="24"/>
          <w:lang w:val="en-US"/>
        </w:rPr>
        <w:t>4.</w:t>
      </w:r>
      <w:r>
        <w:rPr>
          <w:rFonts w:hint="eastAsia" w:ascii="仿宋" w:hAnsi="仿宋" w:eastAsia="仿宋" w:cs="仿宋"/>
          <w:sz w:val="24"/>
          <w:szCs w:val="24"/>
        </w:rPr>
        <w:t>潜在供应商访问政府采购管理交易系统（苏采云）的网络地址和方法：</w:t>
      </w:r>
    </w:p>
    <w:p w14:paraId="49C40B7C">
      <w:pPr>
        <w:spacing w:line="360" w:lineRule="auto"/>
        <w:ind w:firstLine="480"/>
        <w:rPr>
          <w:rFonts w:ascii="仿宋" w:hAnsi="仿宋" w:eastAsia="仿宋" w:cs="仿宋"/>
          <w:sz w:val="24"/>
          <w:szCs w:val="24"/>
        </w:rPr>
      </w:pPr>
      <w:r>
        <w:rPr>
          <w:rFonts w:hint="eastAsia" w:ascii="仿宋" w:hAnsi="仿宋" w:eastAsia="仿宋" w:cs="仿宋"/>
          <w:sz w:val="24"/>
          <w:szCs w:val="24"/>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3B8B480C">
      <w:pPr>
        <w:spacing w:line="360" w:lineRule="auto"/>
        <w:ind w:firstLine="480"/>
        <w:rPr>
          <w:rFonts w:ascii="仿宋" w:hAnsi="仿宋" w:eastAsia="仿宋" w:cs="仿宋"/>
          <w:sz w:val="24"/>
          <w:szCs w:val="24"/>
        </w:rPr>
      </w:pPr>
      <w:r>
        <w:rPr>
          <w:rFonts w:hint="eastAsia" w:ascii="仿宋" w:hAnsi="仿宋" w:eastAsia="仿宋" w:cs="仿宋"/>
          <w:sz w:val="24"/>
          <w:szCs w:val="24"/>
        </w:rPr>
        <w:t>（2）“CA数字证书”的获取：供应商需办理CA锁，“苏采云”系统目前仅支持“苏采云”系统下的政务CA，省内各地区办理的“苏采云”系统下的政务CA全省通用。</w:t>
      </w:r>
    </w:p>
    <w:p w14:paraId="49F6405D">
      <w:pPr>
        <w:spacing w:line="360" w:lineRule="auto"/>
        <w:ind w:firstLine="480"/>
        <w:rPr>
          <w:rFonts w:ascii="仿宋" w:hAnsi="仿宋" w:eastAsia="仿宋" w:cs="仿宋"/>
          <w:sz w:val="24"/>
          <w:szCs w:val="24"/>
        </w:rPr>
      </w:pPr>
      <w:r>
        <w:rPr>
          <w:rFonts w:hint="eastAsia" w:ascii="仿宋" w:hAnsi="仿宋" w:eastAsia="仿宋" w:cs="仿宋"/>
          <w:sz w:val="24"/>
          <w:szCs w:val="24"/>
        </w:rPr>
        <w:t>（3）“CA数字证书”的办理材料以及供应商操作手册详见：http://jsxcmm.com/help/gys.html。</w:t>
      </w:r>
    </w:p>
    <w:p w14:paraId="587795D3">
      <w:pPr>
        <w:spacing w:line="360" w:lineRule="auto"/>
        <w:ind w:firstLine="480"/>
        <w:rPr>
          <w:rFonts w:ascii="仿宋" w:hAnsi="仿宋" w:eastAsia="仿宋" w:cs="仿宋"/>
          <w:sz w:val="24"/>
          <w:szCs w:val="24"/>
        </w:rPr>
      </w:pPr>
      <w:r>
        <w:rPr>
          <w:rFonts w:hint="eastAsia" w:ascii="仿宋" w:hAnsi="仿宋" w:eastAsia="仿宋" w:cs="仿宋"/>
          <w:sz w:val="24"/>
          <w:szCs w:val="24"/>
        </w:rPr>
        <w:t>（4）潜在供应商访问“苏采云”系统的网络地址和方法：“苏采云”系统的网址：http://jszfcg.jsczt.cn/jszc/login。</w:t>
      </w:r>
    </w:p>
    <w:p w14:paraId="30FEBF68">
      <w:pPr>
        <w:spacing w:line="360" w:lineRule="auto"/>
        <w:ind w:firstLine="480"/>
        <w:rPr>
          <w:rFonts w:ascii="仿宋" w:hAnsi="仿宋" w:eastAsia="仿宋" w:cs="仿宋"/>
          <w:sz w:val="24"/>
          <w:szCs w:val="24"/>
        </w:rPr>
      </w:pPr>
      <w:r>
        <w:rPr>
          <w:rFonts w:hint="eastAsia" w:ascii="仿宋" w:hAnsi="仿宋" w:eastAsia="仿宋" w:cs="仿宋"/>
          <w:sz w:val="24"/>
          <w:szCs w:val="24"/>
        </w:rPr>
        <w:t>（5）采购文件（后缀名为“.kedt”）、供应商操作手册及政府采购客户端工具也可通过“苏采云”系统--已报名项目--报名详情页面内相应链接进行下载。</w:t>
      </w:r>
    </w:p>
    <w:p w14:paraId="202CB447">
      <w:pPr>
        <w:spacing w:line="360" w:lineRule="auto"/>
        <w:ind w:firstLine="480"/>
        <w:rPr>
          <w:rFonts w:ascii="仿宋" w:hAnsi="仿宋" w:eastAsia="仿宋" w:cs="仿宋"/>
          <w:sz w:val="24"/>
          <w:szCs w:val="24"/>
        </w:rPr>
      </w:pPr>
      <w:r>
        <w:rPr>
          <w:rFonts w:hint="eastAsia" w:ascii="仿宋" w:hAnsi="仿宋" w:eastAsia="仿宋" w:cs="仿宋"/>
          <w:sz w:val="24"/>
          <w:szCs w:val="24"/>
        </w:rPr>
        <w:t>（6）招标代理机构（采购代理机构）将数据电文形式的采购文件加载至“苏采云”系统，供潜在供应商下载或者查阅。</w:t>
      </w:r>
    </w:p>
    <w:p w14:paraId="07409358">
      <w:pPr>
        <w:spacing w:line="360" w:lineRule="auto"/>
        <w:ind w:firstLine="480"/>
        <w:rPr>
          <w:rFonts w:ascii="仿宋" w:hAnsi="仿宋" w:eastAsia="仿宋" w:cs="仿宋"/>
          <w:b/>
          <w:bCs/>
          <w:sz w:val="24"/>
          <w:szCs w:val="24"/>
        </w:rPr>
      </w:pPr>
      <w:r>
        <w:rPr>
          <w:rFonts w:hint="eastAsia" w:ascii="仿宋" w:hAnsi="仿宋" w:eastAsia="仿宋" w:cs="仿宋"/>
          <w:b/>
          <w:bCs/>
          <w:sz w:val="24"/>
          <w:szCs w:val="24"/>
          <w:lang w:val="en-US"/>
        </w:rPr>
        <w:t>5.</w:t>
      </w:r>
      <w:r>
        <w:rPr>
          <w:rFonts w:hint="eastAsia" w:ascii="仿宋" w:hAnsi="仿宋" w:eastAsia="仿宋" w:cs="仿宋"/>
          <w:b/>
          <w:bCs/>
          <w:sz w:val="24"/>
          <w:szCs w:val="24"/>
        </w:rPr>
        <w:t>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p>
    <w:p w14:paraId="51E59076">
      <w:pPr>
        <w:pStyle w:val="24"/>
        <w:spacing w:line="360" w:lineRule="auto"/>
        <w:rPr>
          <w:lang w:val="en-US"/>
        </w:rPr>
      </w:pPr>
      <w:r>
        <w:rPr>
          <w:rFonts w:hint="eastAsia" w:ascii="仿宋" w:hAnsi="仿宋" w:eastAsia="仿宋" w:cs="仿宋"/>
          <w:szCs w:val="24"/>
          <w:lang w:val="en-US"/>
        </w:rPr>
        <w:t>6.有关本次招标的事项若存在变动或修改，敬请及时关注“江苏政府采购网”、“南京公共采购信息网”发布的信息更正公告。</w:t>
      </w:r>
    </w:p>
    <w:p w14:paraId="5023086D">
      <w:pPr>
        <w:spacing w:line="360" w:lineRule="auto"/>
        <w:outlineLvl w:val="1"/>
        <w:rPr>
          <w:b/>
          <w:bCs/>
        </w:rPr>
      </w:pPr>
      <w:bookmarkStart w:id="29" w:name="_Toc35393636"/>
      <w:bookmarkStart w:id="30" w:name="_Toc35393805"/>
      <w:bookmarkStart w:id="31" w:name="_Toc28359095"/>
      <w:bookmarkStart w:id="32" w:name="_Toc28359018"/>
      <w:r>
        <w:rPr>
          <w:rFonts w:hint="eastAsia"/>
          <w:b/>
          <w:bCs/>
        </w:rPr>
        <w:t>七、凡对本次采购提出询问，请按以下方式联系</w:t>
      </w:r>
      <w:bookmarkEnd w:id="29"/>
      <w:bookmarkEnd w:id="30"/>
      <w:bookmarkEnd w:id="31"/>
      <w:bookmarkEnd w:id="32"/>
    </w:p>
    <w:p w14:paraId="17273021">
      <w:pPr>
        <w:spacing w:line="360" w:lineRule="auto"/>
        <w:rPr>
          <w:rFonts w:ascii="仿宋" w:hAnsi="仿宋" w:eastAsia="仿宋" w:cs="仿宋"/>
          <w:sz w:val="24"/>
        </w:rPr>
      </w:pPr>
      <w:bookmarkStart w:id="33" w:name="_Toc35393637"/>
      <w:bookmarkStart w:id="34" w:name="_Toc35393806"/>
      <w:bookmarkStart w:id="35" w:name="_Toc28359019"/>
      <w:bookmarkStart w:id="36" w:name="_Toc28359096"/>
      <w:r>
        <w:rPr>
          <w:rFonts w:hint="eastAsia" w:ascii="仿宋" w:hAnsi="仿宋" w:eastAsia="仿宋" w:cs="仿宋"/>
          <w:sz w:val="24"/>
        </w:rPr>
        <w:t>1.采购人信息</w:t>
      </w:r>
      <w:bookmarkEnd w:id="33"/>
      <w:bookmarkEnd w:id="34"/>
      <w:bookmarkEnd w:id="35"/>
      <w:bookmarkEnd w:id="36"/>
    </w:p>
    <w:p w14:paraId="52E80812">
      <w:pPr>
        <w:spacing w:line="360" w:lineRule="auto"/>
        <w:rPr>
          <w:rFonts w:ascii="仿宋" w:hAnsi="仿宋" w:eastAsia="仿宋" w:cs="仿宋"/>
          <w:sz w:val="24"/>
        </w:rPr>
      </w:pPr>
      <w:r>
        <w:rPr>
          <w:rFonts w:hint="eastAsia" w:ascii="仿宋" w:hAnsi="仿宋" w:eastAsia="仿宋" w:cs="仿宋"/>
          <w:sz w:val="24"/>
        </w:rPr>
        <w:t>名    称：南京市江宁区人民政府东山街道办事处（本级）</w:t>
      </w:r>
    </w:p>
    <w:p w14:paraId="0D782180">
      <w:pPr>
        <w:spacing w:line="360" w:lineRule="auto"/>
        <w:rPr>
          <w:rFonts w:ascii="仿宋" w:hAnsi="仿宋" w:eastAsia="仿宋" w:cs="仿宋"/>
          <w:sz w:val="24"/>
          <w:lang w:val="en-US"/>
        </w:rPr>
      </w:pPr>
      <w:r>
        <w:rPr>
          <w:rFonts w:hint="eastAsia" w:ascii="仿宋" w:hAnsi="仿宋" w:eastAsia="仿宋" w:cs="仿宋"/>
          <w:sz w:val="24"/>
        </w:rPr>
        <w:t>地    址：</w:t>
      </w:r>
      <w:r>
        <w:rPr>
          <w:rFonts w:hint="eastAsia" w:ascii="仿宋" w:hAnsi="仿宋" w:eastAsia="仿宋" w:cs="仿宋"/>
          <w:sz w:val="24"/>
          <w:lang w:val="en-US"/>
        </w:rPr>
        <w:t>江苏省</w:t>
      </w:r>
      <w:r>
        <w:rPr>
          <w:rFonts w:hint="eastAsia" w:ascii="仿宋" w:hAnsi="仿宋" w:eastAsia="仿宋" w:cs="仿宋"/>
          <w:sz w:val="24"/>
        </w:rPr>
        <w:t>南京市江宁区</w:t>
      </w:r>
      <w:r>
        <w:rPr>
          <w:rFonts w:hint="eastAsia" w:ascii="仿宋" w:hAnsi="仿宋" w:eastAsia="仿宋" w:cs="仿宋"/>
          <w:sz w:val="24"/>
          <w:lang w:val="en-US"/>
        </w:rPr>
        <w:t>上元大街229号</w:t>
      </w:r>
    </w:p>
    <w:p w14:paraId="1D74669A">
      <w:pPr>
        <w:spacing w:line="360" w:lineRule="auto"/>
        <w:rPr>
          <w:rFonts w:ascii="仿宋" w:hAnsi="仿宋" w:eastAsia="仿宋" w:cs="仿宋"/>
          <w:sz w:val="24"/>
        </w:rPr>
      </w:pPr>
      <w:r>
        <w:rPr>
          <w:rFonts w:hint="eastAsia" w:ascii="仿宋" w:hAnsi="仿宋" w:eastAsia="仿宋" w:cs="仿宋"/>
          <w:sz w:val="24"/>
        </w:rPr>
        <w:t>联系方式：025-86111302</w:t>
      </w:r>
    </w:p>
    <w:p w14:paraId="3290774D">
      <w:pPr>
        <w:spacing w:line="360" w:lineRule="auto"/>
        <w:rPr>
          <w:rFonts w:ascii="仿宋" w:hAnsi="仿宋" w:eastAsia="仿宋" w:cs="仿宋"/>
          <w:sz w:val="24"/>
        </w:rPr>
      </w:pPr>
      <w:bookmarkStart w:id="37" w:name="_Toc28359097"/>
      <w:bookmarkStart w:id="38" w:name="_Toc35393638"/>
      <w:bookmarkStart w:id="39" w:name="_Toc35393807"/>
      <w:bookmarkStart w:id="40" w:name="_Toc28359020"/>
      <w:r>
        <w:rPr>
          <w:rFonts w:hint="eastAsia" w:ascii="仿宋" w:hAnsi="仿宋" w:eastAsia="仿宋" w:cs="仿宋"/>
          <w:sz w:val="24"/>
        </w:rPr>
        <w:t>2.采购代理机构信息</w:t>
      </w:r>
      <w:bookmarkEnd w:id="37"/>
      <w:bookmarkEnd w:id="38"/>
      <w:bookmarkEnd w:id="39"/>
      <w:bookmarkEnd w:id="40"/>
    </w:p>
    <w:p w14:paraId="69987058">
      <w:pPr>
        <w:spacing w:line="360" w:lineRule="auto"/>
        <w:rPr>
          <w:rFonts w:ascii="仿宋" w:hAnsi="仿宋" w:eastAsia="仿宋" w:cs="仿宋"/>
          <w:sz w:val="24"/>
        </w:rPr>
      </w:pPr>
      <w:r>
        <w:rPr>
          <w:rFonts w:hint="eastAsia" w:ascii="仿宋" w:hAnsi="仿宋" w:eastAsia="仿宋" w:cs="仿宋"/>
          <w:sz w:val="24"/>
        </w:rPr>
        <w:t>名    称：南京陵新项目管理有限公司</w:t>
      </w:r>
    </w:p>
    <w:p w14:paraId="48B72C1E">
      <w:pPr>
        <w:spacing w:line="360" w:lineRule="auto"/>
        <w:rPr>
          <w:rFonts w:ascii="仿宋" w:hAnsi="仿宋" w:eastAsia="仿宋" w:cs="仿宋"/>
          <w:sz w:val="24"/>
        </w:rPr>
      </w:pPr>
      <w:r>
        <w:rPr>
          <w:rFonts w:hint="eastAsia" w:ascii="仿宋" w:hAnsi="仿宋" w:eastAsia="仿宋" w:cs="仿宋"/>
          <w:sz w:val="24"/>
        </w:rPr>
        <w:t xml:space="preserve">地　　址：南京市江宁区龙眠大道568号MAX科技园9幢B座 </w:t>
      </w:r>
    </w:p>
    <w:p w14:paraId="28C07CE9">
      <w:pPr>
        <w:spacing w:line="360" w:lineRule="auto"/>
        <w:rPr>
          <w:rFonts w:ascii="仿宋" w:hAnsi="仿宋" w:eastAsia="仿宋" w:cs="仿宋"/>
          <w:sz w:val="24"/>
        </w:rPr>
      </w:pPr>
      <w:r>
        <w:rPr>
          <w:rFonts w:hint="eastAsia" w:ascii="仿宋" w:hAnsi="仿宋" w:eastAsia="仿宋" w:cs="仿宋"/>
          <w:sz w:val="24"/>
        </w:rPr>
        <w:t>联系方式：15190493904</w:t>
      </w:r>
    </w:p>
    <w:p w14:paraId="5C8EEB67">
      <w:pPr>
        <w:spacing w:line="360" w:lineRule="auto"/>
        <w:rPr>
          <w:rFonts w:ascii="仿宋" w:hAnsi="仿宋" w:eastAsia="仿宋" w:cs="仿宋"/>
          <w:sz w:val="24"/>
        </w:rPr>
      </w:pPr>
      <w:bookmarkStart w:id="41" w:name="_Toc28359021"/>
      <w:bookmarkStart w:id="42" w:name="_Toc35393808"/>
      <w:bookmarkStart w:id="43" w:name="_Toc35393639"/>
      <w:bookmarkStart w:id="44" w:name="_Toc28359098"/>
      <w:r>
        <w:rPr>
          <w:rFonts w:hint="eastAsia" w:ascii="仿宋" w:hAnsi="仿宋" w:eastAsia="仿宋" w:cs="仿宋"/>
          <w:sz w:val="24"/>
        </w:rPr>
        <w:t>3.项目联系方式</w:t>
      </w:r>
      <w:bookmarkEnd w:id="41"/>
      <w:bookmarkEnd w:id="42"/>
      <w:bookmarkEnd w:id="43"/>
      <w:bookmarkEnd w:id="44"/>
    </w:p>
    <w:p w14:paraId="45B6E373">
      <w:pPr>
        <w:pStyle w:val="21"/>
        <w:spacing w:line="360" w:lineRule="auto"/>
        <w:rPr>
          <w:rFonts w:ascii="仿宋" w:hAnsi="仿宋" w:eastAsia="仿宋" w:cs="仿宋"/>
          <w:sz w:val="24"/>
          <w:szCs w:val="24"/>
        </w:rPr>
      </w:pPr>
      <w:r>
        <w:rPr>
          <w:rFonts w:hint="eastAsia" w:ascii="仿宋" w:hAnsi="仿宋" w:eastAsia="仿宋" w:cs="仿宋"/>
          <w:sz w:val="24"/>
          <w:szCs w:val="24"/>
        </w:rPr>
        <w:t>项目联系人：</w:t>
      </w:r>
      <w:r>
        <w:rPr>
          <w:rFonts w:hint="eastAsia" w:ascii="仿宋" w:hAnsi="仿宋" w:eastAsia="仿宋" w:cs="仿宋"/>
          <w:sz w:val="24"/>
          <w:szCs w:val="24"/>
          <w:lang w:val="en-US"/>
        </w:rPr>
        <w:t>宣工</w:t>
      </w:r>
    </w:p>
    <w:p w14:paraId="495A20E8">
      <w:pPr>
        <w:spacing w:line="360" w:lineRule="auto"/>
        <w:jc w:val="both"/>
        <w:rPr>
          <w:rFonts w:ascii="宋体" w:hAnsi="宋体" w:eastAsia="宋体" w:cs="宋体"/>
          <w:sz w:val="21"/>
          <w:szCs w:val="21"/>
          <w:u w:val="single"/>
          <w:lang w:val="en-US"/>
        </w:rPr>
      </w:pPr>
      <w:r>
        <w:rPr>
          <w:rFonts w:hint="eastAsia" w:ascii="仿宋" w:hAnsi="仿宋" w:eastAsia="仿宋" w:cs="仿宋"/>
          <w:sz w:val="24"/>
        </w:rPr>
        <w:t>电　 话：</w:t>
      </w:r>
      <w:r>
        <w:rPr>
          <w:rFonts w:hint="eastAsia" w:ascii="仿宋" w:hAnsi="仿宋" w:eastAsia="仿宋" w:cs="仿宋"/>
          <w:sz w:val="24"/>
          <w:lang w:val="en-US"/>
        </w:rPr>
        <w:t>15190493904</w:t>
      </w:r>
      <w:r>
        <w:rPr>
          <w:rFonts w:hint="eastAsia" w:ascii="宋体" w:hAnsi="宋体" w:eastAsia="宋体" w:cs="宋体"/>
          <w:sz w:val="21"/>
          <w:szCs w:val="21"/>
          <w:u w:val="single"/>
          <w:lang w:val="en-US"/>
        </w:rPr>
        <w:br w:type="page" w:clear="all"/>
      </w:r>
    </w:p>
    <w:p w14:paraId="43F7CADC">
      <w:pPr>
        <w:pStyle w:val="24"/>
        <w:numPr>
          <w:ilvl w:val="0"/>
          <w:numId w:val="1"/>
        </w:numPr>
        <w:spacing w:line="360" w:lineRule="auto"/>
        <w:jc w:val="center"/>
        <w:outlineLvl w:val="0"/>
        <w:rPr>
          <w:rFonts w:ascii="微软雅黑" w:hAnsi="微软雅黑"/>
          <w:b/>
          <w:bCs/>
          <w:sz w:val="32"/>
          <w:szCs w:val="32"/>
        </w:rPr>
      </w:pPr>
      <w:bookmarkStart w:id="45" w:name="_Toc19932"/>
      <w:r>
        <w:rPr>
          <w:rFonts w:hint="eastAsia" w:ascii="微软雅黑" w:hAnsi="微软雅黑"/>
          <w:b/>
          <w:bCs/>
          <w:sz w:val="32"/>
          <w:szCs w:val="32"/>
        </w:rPr>
        <w:t>供应商须知</w:t>
      </w:r>
      <w:bookmarkEnd w:id="45"/>
    </w:p>
    <w:p w14:paraId="0AE36CF5">
      <w:pPr>
        <w:spacing w:line="360" w:lineRule="auto"/>
        <w:ind w:firstLine="482"/>
        <w:rPr>
          <w:rFonts w:ascii="仿宋" w:hAnsi="仿宋" w:eastAsia="仿宋" w:cs="仿宋"/>
          <w:sz w:val="24"/>
          <w:szCs w:val="24"/>
        </w:rPr>
      </w:pPr>
      <w:r>
        <w:rPr>
          <w:rFonts w:hint="eastAsia" w:ascii="仿宋" w:hAnsi="仿宋" w:eastAsia="仿宋" w:cs="仿宋"/>
          <w:b/>
          <w:bCs/>
          <w:sz w:val="24"/>
          <w:szCs w:val="24"/>
          <w:u w:val="single"/>
        </w:rPr>
        <w:t>南京陵新项目管理有限公司</w:t>
      </w:r>
      <w:r>
        <w:rPr>
          <w:rFonts w:hint="eastAsia" w:ascii="仿宋" w:hAnsi="仿宋" w:eastAsia="仿宋" w:cs="仿宋"/>
          <w:spacing w:val="-3"/>
          <w:sz w:val="24"/>
          <w:szCs w:val="24"/>
        </w:rPr>
        <w:t>（</w:t>
      </w:r>
      <w:r>
        <w:rPr>
          <w:rFonts w:hint="eastAsia" w:ascii="仿宋" w:hAnsi="仿宋" w:eastAsia="仿宋" w:cs="仿宋"/>
          <w:spacing w:val="-1"/>
          <w:sz w:val="24"/>
          <w:szCs w:val="24"/>
        </w:rPr>
        <w:t>采购代理机构</w:t>
      </w:r>
      <w:r>
        <w:rPr>
          <w:rFonts w:hint="eastAsia" w:ascii="仿宋" w:hAnsi="仿宋" w:eastAsia="仿宋" w:cs="仿宋"/>
          <w:spacing w:val="-3"/>
          <w:sz w:val="24"/>
          <w:szCs w:val="24"/>
        </w:rPr>
        <w:t>）</w:t>
      </w:r>
      <w:r>
        <w:rPr>
          <w:rFonts w:hint="eastAsia" w:ascii="仿宋" w:hAnsi="仿宋" w:eastAsia="仿宋" w:cs="仿宋"/>
          <w:sz w:val="24"/>
          <w:szCs w:val="24"/>
        </w:rPr>
        <w:t>受</w:t>
      </w:r>
      <w:r>
        <w:rPr>
          <w:rFonts w:hint="eastAsia" w:ascii="仿宋" w:hAnsi="仿宋" w:eastAsia="仿宋" w:cs="仿宋"/>
          <w:b/>
          <w:bCs/>
          <w:sz w:val="24"/>
          <w:szCs w:val="24"/>
          <w:u w:val="single"/>
        </w:rPr>
        <w:t>南京市江宁区人民政府东山街道办事处（本级）</w:t>
      </w:r>
      <w:r>
        <w:rPr>
          <w:rFonts w:hint="eastAsia" w:ascii="仿宋" w:hAnsi="仿宋" w:eastAsia="仿宋" w:cs="仿宋"/>
          <w:sz w:val="24"/>
          <w:szCs w:val="24"/>
        </w:rPr>
        <w:t>（</w:t>
      </w:r>
      <w:r>
        <w:rPr>
          <w:rFonts w:hint="eastAsia" w:ascii="仿宋" w:hAnsi="仿宋" w:eastAsia="仿宋" w:cs="仿宋"/>
          <w:sz w:val="24"/>
          <w:szCs w:val="24"/>
          <w:lang w:val="en-US"/>
        </w:rPr>
        <w:t>招标</w:t>
      </w:r>
      <w:r>
        <w:rPr>
          <w:rFonts w:hint="eastAsia" w:ascii="仿宋" w:hAnsi="仿宋" w:eastAsia="仿宋" w:cs="仿宋"/>
          <w:sz w:val="24"/>
          <w:szCs w:val="24"/>
        </w:rPr>
        <w:t>人）委托，对其</w:t>
      </w:r>
      <w:r>
        <w:rPr>
          <w:rFonts w:hint="eastAsia" w:ascii="仿宋" w:hAnsi="仿宋" w:eastAsia="仿宋" w:cs="仿宋"/>
          <w:b/>
          <w:sz w:val="24"/>
          <w:szCs w:val="24"/>
          <w:u w:val="single"/>
        </w:rPr>
        <w:t>东山街道城市管理协管服装和标志标识采购</w:t>
      </w:r>
      <w:r>
        <w:rPr>
          <w:rFonts w:hint="eastAsia" w:ascii="仿宋" w:hAnsi="仿宋" w:eastAsia="仿宋" w:cs="仿宋"/>
          <w:sz w:val="24"/>
          <w:szCs w:val="24"/>
        </w:rPr>
        <w:t>（项目名称）进行</w:t>
      </w:r>
      <w:r>
        <w:rPr>
          <w:rFonts w:hint="eastAsia" w:ascii="仿宋" w:hAnsi="仿宋" w:eastAsia="仿宋" w:cs="仿宋"/>
          <w:sz w:val="24"/>
          <w:szCs w:val="24"/>
          <w:lang w:val="en-US"/>
        </w:rPr>
        <w:t>公开招标</w:t>
      </w:r>
      <w:r>
        <w:rPr>
          <w:rFonts w:hint="eastAsia" w:ascii="仿宋" w:hAnsi="仿宋" w:eastAsia="仿宋" w:cs="仿宋"/>
          <w:sz w:val="24"/>
          <w:szCs w:val="24"/>
        </w:rPr>
        <w:t>采购，兹邀请符合条件的供应商参与投标，相关信息如下：</w:t>
      </w:r>
    </w:p>
    <w:p w14:paraId="24405981">
      <w:pPr>
        <w:jc w:val="center"/>
        <w:rPr>
          <w:b/>
          <w:bCs/>
          <w:sz w:val="24"/>
          <w:szCs w:val="24"/>
          <w:lang w:val="en-US"/>
        </w:rPr>
      </w:pPr>
      <w:r>
        <w:rPr>
          <w:rFonts w:hint="eastAsia"/>
          <w:b/>
          <w:bCs/>
          <w:sz w:val="24"/>
          <w:szCs w:val="24"/>
          <w:lang w:val="en-US"/>
        </w:rPr>
        <w:t>前附表</w:t>
      </w:r>
    </w:p>
    <w:tbl>
      <w:tblPr>
        <w:tblStyle w:val="41"/>
        <w:tblW w:w="9800"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217"/>
        <w:gridCol w:w="1085"/>
        <w:gridCol w:w="1615"/>
        <w:gridCol w:w="5071"/>
      </w:tblGrid>
      <w:tr w14:paraId="0A53F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812" w:type="dxa"/>
            <w:tcBorders>
              <w:top w:val="single" w:color="auto" w:sz="4" w:space="0"/>
              <w:left w:val="single" w:color="auto" w:sz="4" w:space="0"/>
              <w:bottom w:val="single" w:color="auto" w:sz="4" w:space="0"/>
              <w:right w:val="single" w:color="auto" w:sz="4" w:space="0"/>
            </w:tcBorders>
            <w:vAlign w:val="center"/>
          </w:tcPr>
          <w:p w14:paraId="624EF1B7">
            <w:pPr>
              <w:jc w:val="center"/>
              <w:rPr>
                <w:b/>
                <w:bCs/>
                <w:sz w:val="24"/>
                <w:szCs w:val="24"/>
              </w:rPr>
            </w:pPr>
            <w:r>
              <w:rPr>
                <w:rFonts w:hint="eastAsia"/>
                <w:b/>
                <w:bCs/>
                <w:sz w:val="24"/>
                <w:szCs w:val="24"/>
              </w:rPr>
              <w:t>序号</w:t>
            </w:r>
          </w:p>
        </w:tc>
        <w:tc>
          <w:tcPr>
            <w:tcW w:w="2302" w:type="dxa"/>
            <w:gridSpan w:val="2"/>
            <w:tcBorders>
              <w:top w:val="single" w:color="auto" w:sz="4" w:space="0"/>
              <w:left w:val="single" w:color="auto" w:sz="4" w:space="0"/>
              <w:bottom w:val="single" w:color="auto" w:sz="4" w:space="0"/>
              <w:right w:val="single" w:color="auto" w:sz="4" w:space="0"/>
            </w:tcBorders>
            <w:vAlign w:val="center"/>
          </w:tcPr>
          <w:p w14:paraId="5C5D94B9">
            <w:pPr>
              <w:jc w:val="center"/>
              <w:rPr>
                <w:b/>
                <w:bCs/>
                <w:sz w:val="24"/>
                <w:szCs w:val="24"/>
              </w:rPr>
            </w:pPr>
            <w:r>
              <w:rPr>
                <w:rFonts w:hint="eastAsia"/>
                <w:b/>
                <w:bCs/>
                <w:sz w:val="24"/>
                <w:szCs w:val="24"/>
              </w:rPr>
              <w:t>项目</w:t>
            </w:r>
          </w:p>
        </w:tc>
        <w:tc>
          <w:tcPr>
            <w:tcW w:w="6686" w:type="dxa"/>
            <w:gridSpan w:val="2"/>
            <w:tcBorders>
              <w:top w:val="single" w:color="auto" w:sz="4" w:space="0"/>
              <w:left w:val="single" w:color="auto" w:sz="4" w:space="0"/>
              <w:bottom w:val="single" w:color="auto" w:sz="4" w:space="0"/>
              <w:right w:val="single" w:color="auto" w:sz="4" w:space="0"/>
            </w:tcBorders>
            <w:vAlign w:val="center"/>
          </w:tcPr>
          <w:p w14:paraId="14775F86">
            <w:pPr>
              <w:jc w:val="center"/>
              <w:rPr>
                <w:b/>
                <w:bCs/>
                <w:sz w:val="24"/>
                <w:szCs w:val="24"/>
              </w:rPr>
            </w:pPr>
            <w:r>
              <w:rPr>
                <w:rFonts w:hint="eastAsia"/>
                <w:b/>
                <w:bCs/>
                <w:sz w:val="24"/>
                <w:szCs w:val="24"/>
              </w:rPr>
              <w:t>内容</w:t>
            </w:r>
          </w:p>
        </w:tc>
      </w:tr>
      <w:tr w14:paraId="34319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812" w:type="dxa"/>
            <w:tcBorders>
              <w:top w:val="single" w:color="auto" w:sz="4" w:space="0"/>
              <w:left w:val="single" w:color="auto" w:sz="4" w:space="0"/>
              <w:bottom w:val="single" w:color="auto" w:sz="4" w:space="0"/>
              <w:right w:val="single" w:color="auto" w:sz="4" w:space="0"/>
            </w:tcBorders>
            <w:vAlign w:val="center"/>
          </w:tcPr>
          <w:p w14:paraId="5C51EC80">
            <w:pPr>
              <w:jc w:val="center"/>
              <w:rPr>
                <w:rFonts w:ascii="仿宋" w:hAnsi="仿宋" w:eastAsia="仿宋" w:cs="仿宋"/>
                <w:sz w:val="24"/>
                <w:szCs w:val="24"/>
              </w:rPr>
            </w:pPr>
            <w:r>
              <w:rPr>
                <w:rFonts w:hint="eastAsia" w:ascii="仿宋" w:hAnsi="仿宋" w:eastAsia="仿宋" w:cs="仿宋"/>
                <w:sz w:val="24"/>
                <w:szCs w:val="24"/>
              </w:rPr>
              <w:t>1</w:t>
            </w:r>
          </w:p>
        </w:tc>
        <w:tc>
          <w:tcPr>
            <w:tcW w:w="2302" w:type="dxa"/>
            <w:gridSpan w:val="2"/>
            <w:tcBorders>
              <w:top w:val="single" w:color="auto" w:sz="4" w:space="0"/>
              <w:left w:val="single" w:color="auto" w:sz="4" w:space="0"/>
              <w:bottom w:val="single" w:color="auto" w:sz="4" w:space="0"/>
              <w:right w:val="single" w:color="auto" w:sz="4" w:space="0"/>
            </w:tcBorders>
            <w:vAlign w:val="center"/>
          </w:tcPr>
          <w:p w14:paraId="77565D97">
            <w:pPr>
              <w:jc w:val="center"/>
              <w:rPr>
                <w:rFonts w:ascii="仿宋" w:hAnsi="仿宋" w:eastAsia="仿宋" w:cs="仿宋"/>
                <w:sz w:val="24"/>
                <w:szCs w:val="24"/>
              </w:rPr>
            </w:pPr>
            <w:r>
              <w:rPr>
                <w:rFonts w:hint="eastAsia" w:ascii="仿宋" w:hAnsi="仿宋" w:eastAsia="仿宋" w:cs="仿宋"/>
                <w:sz w:val="24"/>
                <w:szCs w:val="24"/>
              </w:rPr>
              <w:t>项目编号</w:t>
            </w:r>
          </w:p>
        </w:tc>
        <w:tc>
          <w:tcPr>
            <w:tcW w:w="6686" w:type="dxa"/>
            <w:gridSpan w:val="2"/>
            <w:tcBorders>
              <w:top w:val="single" w:color="auto" w:sz="4" w:space="0"/>
              <w:left w:val="single" w:color="auto" w:sz="4" w:space="0"/>
              <w:bottom w:val="single" w:color="auto" w:sz="4" w:space="0"/>
              <w:right w:val="single" w:color="auto" w:sz="4" w:space="0"/>
            </w:tcBorders>
            <w:vAlign w:val="center"/>
          </w:tcPr>
          <w:p w14:paraId="30FF7E39">
            <w:pPr>
              <w:rPr>
                <w:rFonts w:ascii="仿宋" w:hAnsi="仿宋" w:eastAsia="仿宋" w:cs="仿宋"/>
                <w:sz w:val="24"/>
                <w:szCs w:val="24"/>
              </w:rPr>
            </w:pPr>
            <w:r>
              <w:rPr>
                <w:rFonts w:hint="eastAsia" w:ascii="仿宋" w:hAnsi="仿宋" w:eastAsia="仿宋" w:cs="仿宋"/>
                <w:sz w:val="24"/>
                <w:szCs w:val="24"/>
              </w:rPr>
              <w:t>JSZC-320115-NJLX-G2025-0016</w:t>
            </w:r>
          </w:p>
        </w:tc>
      </w:tr>
      <w:tr w14:paraId="40446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812" w:type="dxa"/>
            <w:tcBorders>
              <w:top w:val="single" w:color="auto" w:sz="4" w:space="0"/>
              <w:left w:val="single" w:color="auto" w:sz="4" w:space="0"/>
              <w:bottom w:val="single" w:color="auto" w:sz="4" w:space="0"/>
              <w:right w:val="single" w:color="auto" w:sz="4" w:space="0"/>
            </w:tcBorders>
            <w:vAlign w:val="center"/>
          </w:tcPr>
          <w:p w14:paraId="1804768F">
            <w:pPr>
              <w:jc w:val="center"/>
              <w:rPr>
                <w:rFonts w:ascii="仿宋" w:hAnsi="仿宋" w:eastAsia="仿宋" w:cs="仿宋"/>
                <w:sz w:val="24"/>
                <w:szCs w:val="24"/>
              </w:rPr>
            </w:pPr>
            <w:r>
              <w:rPr>
                <w:rFonts w:hint="eastAsia" w:ascii="仿宋" w:hAnsi="仿宋" w:eastAsia="仿宋" w:cs="仿宋"/>
                <w:sz w:val="24"/>
                <w:szCs w:val="24"/>
              </w:rPr>
              <w:t>2</w:t>
            </w:r>
          </w:p>
        </w:tc>
        <w:tc>
          <w:tcPr>
            <w:tcW w:w="2302" w:type="dxa"/>
            <w:gridSpan w:val="2"/>
            <w:tcBorders>
              <w:top w:val="single" w:color="auto" w:sz="4" w:space="0"/>
              <w:left w:val="single" w:color="auto" w:sz="4" w:space="0"/>
              <w:bottom w:val="single" w:color="auto" w:sz="4" w:space="0"/>
              <w:right w:val="single" w:color="auto" w:sz="4" w:space="0"/>
            </w:tcBorders>
            <w:vAlign w:val="center"/>
          </w:tcPr>
          <w:p w14:paraId="3EF48BCA">
            <w:pPr>
              <w:jc w:val="center"/>
              <w:rPr>
                <w:rFonts w:ascii="仿宋" w:hAnsi="仿宋" w:eastAsia="仿宋" w:cs="仿宋"/>
                <w:sz w:val="24"/>
                <w:szCs w:val="24"/>
              </w:rPr>
            </w:pPr>
            <w:r>
              <w:rPr>
                <w:rFonts w:hint="eastAsia" w:ascii="仿宋" w:hAnsi="仿宋" w:eastAsia="仿宋" w:cs="仿宋"/>
                <w:sz w:val="24"/>
                <w:szCs w:val="24"/>
              </w:rPr>
              <w:t>项目名称</w:t>
            </w:r>
          </w:p>
        </w:tc>
        <w:tc>
          <w:tcPr>
            <w:tcW w:w="6686" w:type="dxa"/>
            <w:gridSpan w:val="2"/>
            <w:tcBorders>
              <w:top w:val="single" w:color="auto" w:sz="4" w:space="0"/>
              <w:left w:val="single" w:color="auto" w:sz="4" w:space="0"/>
              <w:bottom w:val="single" w:color="auto" w:sz="4" w:space="0"/>
              <w:right w:val="single" w:color="auto" w:sz="4" w:space="0"/>
            </w:tcBorders>
            <w:vAlign w:val="center"/>
          </w:tcPr>
          <w:p w14:paraId="1CEFD77F">
            <w:pPr>
              <w:rPr>
                <w:rFonts w:ascii="仿宋" w:hAnsi="仿宋" w:eastAsia="仿宋" w:cs="仿宋"/>
                <w:sz w:val="24"/>
                <w:szCs w:val="24"/>
              </w:rPr>
            </w:pPr>
            <w:r>
              <w:rPr>
                <w:rFonts w:hint="eastAsia" w:ascii="仿宋" w:hAnsi="仿宋" w:eastAsia="仿宋" w:cs="仿宋"/>
                <w:sz w:val="24"/>
                <w:szCs w:val="24"/>
              </w:rPr>
              <w:t>东山街道城市管理协管服装和标志标识采购</w:t>
            </w:r>
          </w:p>
        </w:tc>
      </w:tr>
      <w:tr w14:paraId="210A5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812" w:type="dxa"/>
            <w:tcBorders>
              <w:top w:val="single" w:color="auto" w:sz="4" w:space="0"/>
              <w:left w:val="single" w:color="auto" w:sz="4" w:space="0"/>
              <w:bottom w:val="single" w:color="auto" w:sz="4" w:space="0"/>
              <w:right w:val="single" w:color="auto" w:sz="4" w:space="0"/>
            </w:tcBorders>
            <w:vAlign w:val="center"/>
          </w:tcPr>
          <w:p w14:paraId="723F1D66">
            <w:pPr>
              <w:jc w:val="center"/>
              <w:rPr>
                <w:rFonts w:ascii="仿宋" w:hAnsi="仿宋" w:eastAsia="仿宋" w:cs="仿宋"/>
                <w:sz w:val="24"/>
                <w:szCs w:val="24"/>
              </w:rPr>
            </w:pPr>
            <w:r>
              <w:rPr>
                <w:rFonts w:hint="eastAsia" w:ascii="仿宋" w:hAnsi="仿宋" w:eastAsia="仿宋" w:cs="仿宋"/>
                <w:sz w:val="24"/>
                <w:szCs w:val="24"/>
              </w:rPr>
              <w:t>3</w:t>
            </w:r>
          </w:p>
        </w:tc>
        <w:tc>
          <w:tcPr>
            <w:tcW w:w="2302" w:type="dxa"/>
            <w:gridSpan w:val="2"/>
            <w:tcBorders>
              <w:top w:val="single" w:color="auto" w:sz="4" w:space="0"/>
              <w:left w:val="single" w:color="auto" w:sz="4" w:space="0"/>
              <w:bottom w:val="single" w:color="auto" w:sz="4" w:space="0"/>
              <w:right w:val="single" w:color="auto" w:sz="4" w:space="0"/>
            </w:tcBorders>
            <w:vAlign w:val="center"/>
          </w:tcPr>
          <w:p w14:paraId="09C85D64">
            <w:pPr>
              <w:jc w:val="center"/>
              <w:rPr>
                <w:rFonts w:ascii="仿宋" w:hAnsi="仿宋" w:eastAsia="仿宋" w:cs="仿宋"/>
                <w:sz w:val="24"/>
                <w:szCs w:val="24"/>
              </w:rPr>
            </w:pPr>
            <w:r>
              <w:rPr>
                <w:rFonts w:hint="eastAsia" w:ascii="仿宋" w:hAnsi="仿宋" w:eastAsia="仿宋" w:cs="仿宋"/>
                <w:sz w:val="24"/>
                <w:szCs w:val="24"/>
              </w:rPr>
              <w:t>招标代理机构</w:t>
            </w:r>
          </w:p>
        </w:tc>
        <w:tc>
          <w:tcPr>
            <w:tcW w:w="6686" w:type="dxa"/>
            <w:gridSpan w:val="2"/>
            <w:tcBorders>
              <w:top w:val="single" w:color="auto" w:sz="4" w:space="0"/>
              <w:left w:val="single" w:color="auto" w:sz="4" w:space="0"/>
              <w:bottom w:val="single" w:color="auto" w:sz="4" w:space="0"/>
              <w:right w:val="single" w:color="auto" w:sz="4" w:space="0"/>
            </w:tcBorders>
            <w:vAlign w:val="center"/>
          </w:tcPr>
          <w:p w14:paraId="551C74F2">
            <w:pPr>
              <w:rPr>
                <w:rFonts w:ascii="仿宋" w:hAnsi="仿宋" w:eastAsia="仿宋" w:cs="仿宋"/>
                <w:sz w:val="24"/>
                <w:szCs w:val="24"/>
              </w:rPr>
            </w:pPr>
            <w:r>
              <w:rPr>
                <w:rFonts w:hint="eastAsia" w:ascii="仿宋" w:hAnsi="仿宋" w:eastAsia="仿宋" w:cs="仿宋"/>
                <w:sz w:val="24"/>
                <w:szCs w:val="24"/>
              </w:rPr>
              <w:t>南京陵新项目管理有限公司</w:t>
            </w:r>
          </w:p>
        </w:tc>
      </w:tr>
      <w:tr w14:paraId="5466B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812" w:type="dxa"/>
            <w:tcBorders>
              <w:top w:val="single" w:color="auto" w:sz="4" w:space="0"/>
              <w:left w:val="single" w:color="auto" w:sz="4" w:space="0"/>
              <w:bottom w:val="single" w:color="auto" w:sz="4" w:space="0"/>
              <w:right w:val="single" w:color="auto" w:sz="4" w:space="0"/>
            </w:tcBorders>
            <w:vAlign w:val="center"/>
          </w:tcPr>
          <w:p w14:paraId="1FD00CDA">
            <w:pPr>
              <w:jc w:val="center"/>
              <w:rPr>
                <w:rFonts w:ascii="仿宋" w:hAnsi="仿宋" w:eastAsia="仿宋" w:cs="仿宋"/>
                <w:sz w:val="24"/>
                <w:szCs w:val="24"/>
              </w:rPr>
            </w:pPr>
            <w:r>
              <w:rPr>
                <w:rFonts w:hint="eastAsia" w:ascii="仿宋" w:hAnsi="仿宋" w:eastAsia="仿宋" w:cs="仿宋"/>
                <w:sz w:val="24"/>
                <w:szCs w:val="24"/>
              </w:rPr>
              <w:t>4</w:t>
            </w:r>
          </w:p>
        </w:tc>
        <w:tc>
          <w:tcPr>
            <w:tcW w:w="2302" w:type="dxa"/>
            <w:gridSpan w:val="2"/>
            <w:tcBorders>
              <w:top w:val="single" w:color="auto" w:sz="4" w:space="0"/>
              <w:left w:val="single" w:color="auto" w:sz="4" w:space="0"/>
              <w:bottom w:val="single" w:color="auto" w:sz="4" w:space="0"/>
              <w:right w:val="single" w:color="auto" w:sz="4" w:space="0"/>
            </w:tcBorders>
            <w:vAlign w:val="center"/>
          </w:tcPr>
          <w:p w14:paraId="6159327B">
            <w:pPr>
              <w:jc w:val="center"/>
              <w:rPr>
                <w:rFonts w:ascii="仿宋" w:hAnsi="仿宋" w:eastAsia="仿宋" w:cs="仿宋"/>
                <w:sz w:val="24"/>
                <w:szCs w:val="24"/>
              </w:rPr>
            </w:pPr>
            <w:r>
              <w:rPr>
                <w:rFonts w:hint="eastAsia" w:ascii="仿宋" w:hAnsi="仿宋" w:eastAsia="仿宋" w:cs="仿宋"/>
                <w:sz w:val="24"/>
                <w:szCs w:val="24"/>
              </w:rPr>
              <w:t>招标代理机构地址</w:t>
            </w:r>
          </w:p>
        </w:tc>
        <w:tc>
          <w:tcPr>
            <w:tcW w:w="6686" w:type="dxa"/>
            <w:gridSpan w:val="2"/>
            <w:tcBorders>
              <w:top w:val="single" w:color="auto" w:sz="4" w:space="0"/>
              <w:left w:val="single" w:color="auto" w:sz="4" w:space="0"/>
              <w:bottom w:val="single" w:color="auto" w:sz="4" w:space="0"/>
              <w:right w:val="single" w:color="auto" w:sz="4" w:space="0"/>
            </w:tcBorders>
            <w:vAlign w:val="center"/>
          </w:tcPr>
          <w:p w14:paraId="34A26D8C">
            <w:pPr>
              <w:rPr>
                <w:rFonts w:ascii="仿宋" w:hAnsi="仿宋" w:eastAsia="仿宋" w:cs="仿宋"/>
                <w:sz w:val="24"/>
                <w:szCs w:val="24"/>
              </w:rPr>
            </w:pPr>
            <w:r>
              <w:rPr>
                <w:rFonts w:hint="eastAsia" w:ascii="仿宋" w:hAnsi="仿宋" w:eastAsia="仿宋" w:cs="仿宋"/>
                <w:sz w:val="24"/>
                <w:szCs w:val="24"/>
              </w:rPr>
              <w:t xml:space="preserve">南京市江宁区龙眠大道568号MAX科技园9幢B座 </w:t>
            </w:r>
          </w:p>
        </w:tc>
      </w:tr>
      <w:tr w14:paraId="4973C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812" w:type="dxa"/>
            <w:tcBorders>
              <w:top w:val="single" w:color="auto" w:sz="4" w:space="0"/>
              <w:left w:val="single" w:color="auto" w:sz="4" w:space="0"/>
              <w:bottom w:val="single" w:color="auto" w:sz="4" w:space="0"/>
              <w:right w:val="single" w:color="auto" w:sz="4" w:space="0"/>
            </w:tcBorders>
            <w:vAlign w:val="center"/>
          </w:tcPr>
          <w:p w14:paraId="6B59BF45">
            <w:pPr>
              <w:jc w:val="center"/>
              <w:rPr>
                <w:rFonts w:ascii="仿宋" w:hAnsi="仿宋" w:eastAsia="仿宋" w:cs="仿宋"/>
                <w:sz w:val="24"/>
                <w:szCs w:val="24"/>
              </w:rPr>
            </w:pPr>
            <w:r>
              <w:rPr>
                <w:rFonts w:hint="eastAsia" w:ascii="仿宋" w:hAnsi="仿宋" w:eastAsia="仿宋" w:cs="仿宋"/>
                <w:sz w:val="24"/>
                <w:szCs w:val="24"/>
                <w:lang w:val="en-US"/>
              </w:rPr>
              <w:t>5</w:t>
            </w:r>
          </w:p>
        </w:tc>
        <w:tc>
          <w:tcPr>
            <w:tcW w:w="2302" w:type="dxa"/>
            <w:gridSpan w:val="2"/>
            <w:tcBorders>
              <w:top w:val="single" w:color="auto" w:sz="4" w:space="0"/>
              <w:left w:val="single" w:color="auto" w:sz="4" w:space="0"/>
              <w:bottom w:val="single" w:color="auto" w:sz="4" w:space="0"/>
              <w:right w:val="single" w:color="auto" w:sz="4" w:space="0"/>
            </w:tcBorders>
            <w:vAlign w:val="center"/>
          </w:tcPr>
          <w:p w14:paraId="0A8C8B5B">
            <w:pPr>
              <w:jc w:val="center"/>
              <w:rPr>
                <w:rFonts w:ascii="仿宋" w:hAnsi="仿宋" w:eastAsia="仿宋" w:cs="仿宋"/>
                <w:sz w:val="24"/>
                <w:szCs w:val="24"/>
              </w:rPr>
            </w:pPr>
            <w:r>
              <w:rPr>
                <w:rFonts w:hint="eastAsia" w:ascii="仿宋" w:hAnsi="仿宋" w:eastAsia="仿宋" w:cs="仿宋"/>
                <w:sz w:val="24"/>
                <w:szCs w:val="24"/>
              </w:rPr>
              <w:t>踏勘现场</w:t>
            </w:r>
          </w:p>
        </w:tc>
        <w:tc>
          <w:tcPr>
            <w:tcW w:w="6686" w:type="dxa"/>
            <w:gridSpan w:val="2"/>
            <w:tcBorders>
              <w:top w:val="single" w:color="auto" w:sz="4" w:space="0"/>
              <w:left w:val="single" w:color="auto" w:sz="4" w:space="0"/>
              <w:bottom w:val="single" w:color="auto" w:sz="4" w:space="0"/>
              <w:right w:val="single" w:color="auto" w:sz="4" w:space="0"/>
            </w:tcBorders>
            <w:vAlign w:val="center"/>
          </w:tcPr>
          <w:p w14:paraId="675F5AE9">
            <w:pPr>
              <w:rPr>
                <w:rFonts w:ascii="仿宋" w:hAnsi="仿宋" w:eastAsia="仿宋" w:cs="仿宋"/>
                <w:sz w:val="24"/>
                <w:szCs w:val="24"/>
              </w:rPr>
            </w:pPr>
            <w:r>
              <w:rPr>
                <w:rFonts w:hint="eastAsia" w:ascii="仿宋" w:hAnsi="仿宋" w:eastAsia="仿宋" w:cs="仿宋"/>
                <w:sz w:val="24"/>
                <w:szCs w:val="24"/>
              </w:rPr>
              <w:t>本项目不组织集中勘察及答疑。</w:t>
            </w:r>
          </w:p>
        </w:tc>
      </w:tr>
      <w:tr w14:paraId="6907A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812" w:type="dxa"/>
            <w:tcBorders>
              <w:top w:val="single" w:color="auto" w:sz="4" w:space="0"/>
              <w:left w:val="single" w:color="auto" w:sz="4" w:space="0"/>
              <w:bottom w:val="single" w:color="auto" w:sz="4" w:space="0"/>
              <w:right w:val="single" w:color="auto" w:sz="4" w:space="0"/>
            </w:tcBorders>
            <w:vAlign w:val="center"/>
          </w:tcPr>
          <w:p w14:paraId="07CCAC40">
            <w:pPr>
              <w:jc w:val="center"/>
              <w:rPr>
                <w:rFonts w:ascii="仿宋" w:hAnsi="仿宋" w:eastAsia="仿宋" w:cs="仿宋"/>
                <w:sz w:val="24"/>
                <w:szCs w:val="24"/>
                <w:lang w:val="en-US"/>
              </w:rPr>
            </w:pPr>
            <w:r>
              <w:rPr>
                <w:rFonts w:hint="eastAsia" w:ascii="仿宋" w:hAnsi="仿宋" w:eastAsia="仿宋" w:cs="仿宋"/>
                <w:sz w:val="24"/>
                <w:szCs w:val="24"/>
                <w:lang w:val="en-US"/>
              </w:rPr>
              <w:t>6</w:t>
            </w:r>
          </w:p>
        </w:tc>
        <w:tc>
          <w:tcPr>
            <w:tcW w:w="2302" w:type="dxa"/>
            <w:gridSpan w:val="2"/>
            <w:tcBorders>
              <w:top w:val="single" w:color="auto" w:sz="4" w:space="0"/>
              <w:left w:val="single" w:color="auto" w:sz="4" w:space="0"/>
              <w:bottom w:val="single" w:color="auto" w:sz="4" w:space="0"/>
              <w:right w:val="single" w:color="auto" w:sz="4" w:space="0"/>
            </w:tcBorders>
            <w:vAlign w:val="center"/>
          </w:tcPr>
          <w:p w14:paraId="0DCACB35">
            <w:pPr>
              <w:jc w:val="center"/>
              <w:rPr>
                <w:rFonts w:ascii="仿宋" w:hAnsi="仿宋" w:eastAsia="仿宋" w:cs="仿宋"/>
                <w:sz w:val="24"/>
                <w:szCs w:val="24"/>
              </w:rPr>
            </w:pPr>
            <w:r>
              <w:rPr>
                <w:rFonts w:hint="eastAsia" w:ascii="仿宋" w:hAnsi="仿宋" w:eastAsia="仿宋" w:cs="仿宋"/>
                <w:sz w:val="24"/>
                <w:szCs w:val="24"/>
                <w:lang w:val="en-US"/>
              </w:rPr>
              <w:t>最高限价</w:t>
            </w:r>
          </w:p>
        </w:tc>
        <w:tc>
          <w:tcPr>
            <w:tcW w:w="6686" w:type="dxa"/>
            <w:gridSpan w:val="2"/>
            <w:tcBorders>
              <w:top w:val="single" w:color="auto" w:sz="4" w:space="0"/>
              <w:left w:val="single" w:color="auto" w:sz="4" w:space="0"/>
              <w:right w:val="single" w:color="auto" w:sz="4" w:space="0"/>
            </w:tcBorders>
            <w:vAlign w:val="center"/>
          </w:tcPr>
          <w:p w14:paraId="3B874BCD">
            <w:pPr>
              <w:rPr>
                <w:rFonts w:ascii="仿宋" w:hAnsi="仿宋" w:eastAsia="仿宋" w:cs="仿宋"/>
                <w:szCs w:val="24"/>
              </w:rPr>
            </w:pPr>
            <w:r>
              <w:rPr>
                <w:rFonts w:hint="eastAsia" w:ascii="仿宋" w:hAnsi="仿宋" w:eastAsia="仿宋" w:cs="仿宋"/>
                <w:sz w:val="24"/>
                <w:szCs w:val="24"/>
                <w:lang w:val="en-US"/>
              </w:rPr>
              <w:t>壹佰肆拾捌万叁仟陆佰捌拾整（小写：148.368万元）</w:t>
            </w:r>
          </w:p>
        </w:tc>
      </w:tr>
      <w:tr w14:paraId="29B3B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812" w:type="dxa"/>
            <w:tcBorders>
              <w:top w:val="single" w:color="auto" w:sz="4" w:space="0"/>
              <w:left w:val="single" w:color="auto" w:sz="4" w:space="0"/>
              <w:bottom w:val="single" w:color="auto" w:sz="4" w:space="0"/>
              <w:right w:val="single" w:color="auto" w:sz="4" w:space="0"/>
            </w:tcBorders>
            <w:vAlign w:val="center"/>
          </w:tcPr>
          <w:p w14:paraId="6D25DEA2">
            <w:pPr>
              <w:jc w:val="center"/>
              <w:rPr>
                <w:rFonts w:ascii="仿宋" w:hAnsi="仿宋" w:eastAsia="仿宋" w:cs="仿宋"/>
                <w:sz w:val="24"/>
                <w:szCs w:val="24"/>
              </w:rPr>
            </w:pPr>
            <w:r>
              <w:rPr>
                <w:rFonts w:hint="eastAsia" w:ascii="仿宋" w:hAnsi="仿宋" w:eastAsia="仿宋" w:cs="仿宋"/>
                <w:sz w:val="24"/>
                <w:szCs w:val="24"/>
                <w:lang w:val="en-US"/>
              </w:rPr>
              <w:t>7</w:t>
            </w:r>
          </w:p>
        </w:tc>
        <w:tc>
          <w:tcPr>
            <w:tcW w:w="2302" w:type="dxa"/>
            <w:gridSpan w:val="2"/>
            <w:tcBorders>
              <w:top w:val="single" w:color="auto" w:sz="4" w:space="0"/>
              <w:left w:val="single" w:color="auto" w:sz="4" w:space="0"/>
              <w:bottom w:val="single" w:color="auto" w:sz="4" w:space="0"/>
              <w:right w:val="single" w:color="auto" w:sz="4" w:space="0"/>
            </w:tcBorders>
            <w:vAlign w:val="center"/>
          </w:tcPr>
          <w:p w14:paraId="27701799">
            <w:pPr>
              <w:jc w:val="center"/>
              <w:rPr>
                <w:rFonts w:ascii="仿宋" w:hAnsi="仿宋" w:eastAsia="仿宋" w:cs="仿宋"/>
                <w:sz w:val="24"/>
                <w:szCs w:val="24"/>
              </w:rPr>
            </w:pPr>
            <w:r>
              <w:rPr>
                <w:rFonts w:hint="eastAsia" w:ascii="仿宋" w:hAnsi="仿宋" w:eastAsia="仿宋" w:cs="仿宋"/>
                <w:sz w:val="24"/>
                <w:szCs w:val="24"/>
                <w:lang w:val="en-US"/>
              </w:rPr>
              <w:t>投标</w:t>
            </w:r>
            <w:r>
              <w:rPr>
                <w:rFonts w:hint="eastAsia" w:ascii="仿宋" w:hAnsi="仿宋" w:eastAsia="仿宋" w:cs="仿宋"/>
                <w:sz w:val="24"/>
                <w:szCs w:val="24"/>
              </w:rPr>
              <w:t>有效期</w:t>
            </w:r>
          </w:p>
        </w:tc>
        <w:tc>
          <w:tcPr>
            <w:tcW w:w="6686" w:type="dxa"/>
            <w:gridSpan w:val="2"/>
            <w:tcBorders>
              <w:top w:val="single" w:color="auto" w:sz="4" w:space="0"/>
              <w:left w:val="single" w:color="auto" w:sz="4" w:space="0"/>
              <w:bottom w:val="single" w:color="auto" w:sz="4" w:space="0"/>
              <w:right w:val="single" w:color="auto" w:sz="4" w:space="0"/>
            </w:tcBorders>
            <w:vAlign w:val="center"/>
          </w:tcPr>
          <w:p w14:paraId="78BFF1E3">
            <w:pPr>
              <w:rPr>
                <w:rFonts w:ascii="仿宋" w:hAnsi="仿宋" w:eastAsia="仿宋" w:cs="仿宋"/>
                <w:sz w:val="24"/>
                <w:szCs w:val="24"/>
              </w:rPr>
            </w:pPr>
            <w:r>
              <w:rPr>
                <w:rFonts w:hint="eastAsia" w:ascii="仿宋" w:hAnsi="仿宋" w:eastAsia="仿宋" w:cs="仿宋"/>
                <w:sz w:val="24"/>
                <w:szCs w:val="24"/>
                <w:lang w:val="en-US"/>
              </w:rPr>
              <w:t>开标</w:t>
            </w:r>
            <w:r>
              <w:rPr>
                <w:rFonts w:hint="eastAsia" w:ascii="仿宋" w:hAnsi="仿宋" w:eastAsia="仿宋" w:cs="仿宋"/>
                <w:sz w:val="24"/>
                <w:szCs w:val="24"/>
              </w:rPr>
              <w:t>后</w:t>
            </w:r>
            <w:r>
              <w:rPr>
                <w:rFonts w:hint="eastAsia" w:ascii="仿宋" w:hAnsi="仿宋" w:eastAsia="仿宋" w:cs="仿宋"/>
                <w:sz w:val="24"/>
                <w:szCs w:val="24"/>
                <w:lang w:val="en-US"/>
              </w:rPr>
              <w:t>90</w:t>
            </w:r>
            <w:r>
              <w:rPr>
                <w:rFonts w:hint="eastAsia" w:ascii="仿宋" w:hAnsi="仿宋" w:eastAsia="仿宋" w:cs="仿宋"/>
                <w:sz w:val="24"/>
                <w:szCs w:val="24"/>
              </w:rPr>
              <w:t>天</w:t>
            </w:r>
          </w:p>
        </w:tc>
      </w:tr>
      <w:tr w14:paraId="11998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812" w:type="dxa"/>
            <w:tcBorders>
              <w:top w:val="single" w:color="auto" w:sz="4" w:space="0"/>
              <w:left w:val="single" w:color="auto" w:sz="4" w:space="0"/>
              <w:bottom w:val="single" w:color="auto" w:sz="4" w:space="0"/>
              <w:right w:val="single" w:color="auto" w:sz="4" w:space="0"/>
            </w:tcBorders>
            <w:vAlign w:val="center"/>
          </w:tcPr>
          <w:p w14:paraId="64E0CBBD">
            <w:pPr>
              <w:jc w:val="center"/>
              <w:rPr>
                <w:rFonts w:ascii="仿宋" w:hAnsi="仿宋" w:eastAsia="仿宋" w:cs="仿宋"/>
                <w:sz w:val="24"/>
                <w:szCs w:val="24"/>
                <w:lang w:val="en-US"/>
              </w:rPr>
            </w:pPr>
            <w:r>
              <w:rPr>
                <w:rFonts w:hint="eastAsia" w:ascii="仿宋" w:hAnsi="仿宋" w:eastAsia="仿宋" w:cs="仿宋"/>
                <w:sz w:val="24"/>
                <w:szCs w:val="24"/>
                <w:lang w:val="en-US"/>
              </w:rPr>
              <w:t>8</w:t>
            </w:r>
          </w:p>
        </w:tc>
        <w:tc>
          <w:tcPr>
            <w:tcW w:w="2302" w:type="dxa"/>
            <w:gridSpan w:val="2"/>
            <w:tcBorders>
              <w:top w:val="single" w:color="auto" w:sz="4" w:space="0"/>
              <w:left w:val="single" w:color="auto" w:sz="4" w:space="0"/>
              <w:bottom w:val="single" w:color="auto" w:sz="4" w:space="0"/>
              <w:right w:val="single" w:color="auto" w:sz="4" w:space="0"/>
            </w:tcBorders>
            <w:vAlign w:val="center"/>
          </w:tcPr>
          <w:p w14:paraId="2FC22A9A">
            <w:pPr>
              <w:jc w:val="center"/>
              <w:rPr>
                <w:rFonts w:ascii="仿宋" w:hAnsi="仿宋" w:eastAsia="仿宋" w:cs="仿宋"/>
                <w:sz w:val="24"/>
                <w:szCs w:val="24"/>
                <w:lang w:val="en-US"/>
              </w:rPr>
            </w:pPr>
            <w:r>
              <w:rPr>
                <w:rFonts w:hint="eastAsia" w:ascii="仿宋" w:hAnsi="仿宋" w:eastAsia="仿宋" w:cs="仿宋"/>
                <w:sz w:val="24"/>
                <w:szCs w:val="24"/>
                <w:lang w:val="en-US"/>
              </w:rPr>
              <w:t>供货期限</w:t>
            </w:r>
          </w:p>
        </w:tc>
        <w:tc>
          <w:tcPr>
            <w:tcW w:w="6686" w:type="dxa"/>
            <w:gridSpan w:val="2"/>
            <w:tcBorders>
              <w:top w:val="single" w:color="auto" w:sz="4" w:space="0"/>
              <w:left w:val="single" w:color="auto" w:sz="4" w:space="0"/>
              <w:bottom w:val="single" w:color="auto" w:sz="4" w:space="0"/>
              <w:right w:val="single" w:color="auto" w:sz="4" w:space="0"/>
            </w:tcBorders>
            <w:vAlign w:val="center"/>
          </w:tcPr>
          <w:p w14:paraId="5449A26D">
            <w:pPr>
              <w:rPr>
                <w:rFonts w:ascii="仿宋" w:hAnsi="仿宋" w:eastAsia="仿宋" w:cs="仿宋"/>
                <w:sz w:val="24"/>
                <w:szCs w:val="24"/>
                <w:lang w:val="en-US"/>
              </w:rPr>
            </w:pPr>
            <w:r>
              <w:rPr>
                <w:rFonts w:hint="eastAsia" w:ascii="仿宋" w:hAnsi="仿宋" w:eastAsia="仿宋" w:cs="仿宋"/>
                <w:sz w:val="24"/>
                <w:szCs w:val="24"/>
                <w:lang w:val="en-US"/>
              </w:rPr>
              <w:t>满足甲方要求，合同签订后40日历天交付使用。</w:t>
            </w:r>
          </w:p>
        </w:tc>
      </w:tr>
      <w:tr w14:paraId="053FC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trPr>
        <w:tc>
          <w:tcPr>
            <w:tcW w:w="812" w:type="dxa"/>
            <w:vMerge w:val="restart"/>
            <w:tcBorders>
              <w:top w:val="single" w:color="auto" w:sz="4" w:space="0"/>
              <w:left w:val="single" w:color="auto" w:sz="4" w:space="0"/>
              <w:bottom w:val="single" w:color="auto" w:sz="4" w:space="0"/>
              <w:right w:val="single" w:color="auto" w:sz="4" w:space="0"/>
            </w:tcBorders>
            <w:vAlign w:val="center"/>
          </w:tcPr>
          <w:p w14:paraId="1F073FAB">
            <w:pPr>
              <w:jc w:val="center"/>
              <w:rPr>
                <w:rFonts w:ascii="仿宋" w:hAnsi="仿宋" w:eastAsia="仿宋" w:cs="仿宋"/>
                <w:sz w:val="24"/>
                <w:szCs w:val="24"/>
                <w:lang w:val="en-US"/>
              </w:rPr>
            </w:pPr>
            <w:r>
              <w:rPr>
                <w:rFonts w:hint="eastAsia" w:ascii="仿宋" w:hAnsi="仿宋" w:eastAsia="仿宋" w:cs="仿宋"/>
                <w:sz w:val="24"/>
                <w:szCs w:val="24"/>
                <w:lang w:val="en-US"/>
              </w:rPr>
              <w:t>9</w:t>
            </w:r>
          </w:p>
        </w:tc>
        <w:tc>
          <w:tcPr>
            <w:tcW w:w="2302" w:type="dxa"/>
            <w:gridSpan w:val="2"/>
            <w:tcBorders>
              <w:top w:val="single" w:color="auto" w:sz="4" w:space="0"/>
              <w:left w:val="single" w:color="auto" w:sz="4" w:space="0"/>
              <w:right w:val="single" w:color="auto" w:sz="4" w:space="0"/>
            </w:tcBorders>
            <w:vAlign w:val="center"/>
          </w:tcPr>
          <w:p w14:paraId="40EB3D89">
            <w:pPr>
              <w:jc w:val="center"/>
              <w:rPr>
                <w:rFonts w:ascii="仿宋" w:hAnsi="仿宋" w:eastAsia="仿宋" w:cs="仿宋"/>
                <w:sz w:val="24"/>
                <w:szCs w:val="24"/>
              </w:rPr>
            </w:pPr>
            <w:r>
              <w:rPr>
                <w:rFonts w:hint="eastAsia" w:ascii="仿宋" w:hAnsi="仿宋" w:eastAsia="仿宋" w:cs="仿宋"/>
                <w:sz w:val="24"/>
                <w:szCs w:val="24"/>
                <w:lang w:val="en-US"/>
              </w:rPr>
              <w:t>文件获取</w:t>
            </w:r>
          </w:p>
        </w:tc>
        <w:tc>
          <w:tcPr>
            <w:tcW w:w="6686" w:type="dxa"/>
            <w:gridSpan w:val="2"/>
            <w:tcBorders>
              <w:top w:val="single" w:color="auto" w:sz="4" w:space="0"/>
              <w:left w:val="single" w:color="auto" w:sz="4" w:space="0"/>
              <w:bottom w:val="single" w:color="auto" w:sz="4" w:space="0"/>
              <w:right w:val="single" w:color="auto" w:sz="4" w:space="0"/>
            </w:tcBorders>
            <w:vAlign w:val="center"/>
          </w:tcPr>
          <w:p w14:paraId="0BCF754F">
            <w:pPr>
              <w:rPr>
                <w:rFonts w:ascii="仿宋" w:hAnsi="仿宋" w:eastAsia="仿宋" w:cs="仿宋"/>
                <w:sz w:val="24"/>
                <w:szCs w:val="24"/>
              </w:rPr>
            </w:pPr>
            <w:r>
              <w:rPr>
                <w:rFonts w:hint="eastAsia" w:ascii="仿宋" w:hAnsi="仿宋" w:eastAsia="仿宋" w:cs="仿宋"/>
                <w:sz w:val="24"/>
                <w:szCs w:val="24"/>
                <w:lang w:val="en-US"/>
              </w:rPr>
              <w:t>自招标公告发布之日起，</w:t>
            </w:r>
            <w:r>
              <w:rPr>
                <w:rFonts w:hint="eastAsia" w:ascii="仿宋" w:hAnsi="仿宋" w:eastAsia="仿宋" w:cs="仿宋"/>
                <w:sz w:val="24"/>
                <w:szCs w:val="24"/>
              </w:rPr>
              <w:t>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tc>
      </w:tr>
      <w:tr w14:paraId="0CBBF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12" w:type="dxa"/>
            <w:vMerge w:val="restart"/>
            <w:tcBorders>
              <w:top w:val="single" w:color="auto" w:sz="4" w:space="0"/>
              <w:left w:val="single" w:color="auto" w:sz="4" w:space="0"/>
              <w:right w:val="single" w:color="auto" w:sz="4" w:space="0"/>
            </w:tcBorders>
            <w:vAlign w:val="center"/>
          </w:tcPr>
          <w:p w14:paraId="6CF64CC9">
            <w:pPr>
              <w:jc w:val="center"/>
              <w:rPr>
                <w:rFonts w:ascii="仿宋" w:hAnsi="仿宋" w:eastAsia="仿宋" w:cs="仿宋"/>
                <w:sz w:val="24"/>
                <w:szCs w:val="24"/>
                <w:lang w:val="en-US"/>
              </w:rPr>
            </w:pPr>
            <w:r>
              <w:rPr>
                <w:rFonts w:hint="eastAsia" w:ascii="仿宋" w:hAnsi="仿宋" w:eastAsia="仿宋" w:cs="仿宋"/>
                <w:sz w:val="24"/>
                <w:szCs w:val="24"/>
                <w:lang w:val="en-US"/>
              </w:rPr>
              <w:t>10</w:t>
            </w:r>
          </w:p>
        </w:tc>
        <w:tc>
          <w:tcPr>
            <w:tcW w:w="1217" w:type="dxa"/>
            <w:vMerge w:val="restart"/>
            <w:tcBorders>
              <w:top w:val="single" w:color="auto" w:sz="4" w:space="0"/>
              <w:left w:val="single" w:color="auto" w:sz="4" w:space="0"/>
              <w:right w:val="single" w:color="auto" w:sz="4" w:space="0"/>
            </w:tcBorders>
            <w:vAlign w:val="center"/>
          </w:tcPr>
          <w:p w14:paraId="52B3DD53">
            <w:pPr>
              <w:jc w:val="center"/>
              <w:rPr>
                <w:rFonts w:ascii="仿宋" w:hAnsi="仿宋" w:eastAsia="仿宋" w:cs="仿宋"/>
                <w:sz w:val="24"/>
                <w:szCs w:val="24"/>
              </w:rPr>
            </w:pPr>
            <w:r>
              <w:rPr>
                <w:rFonts w:hint="eastAsia" w:ascii="仿宋" w:hAnsi="仿宋" w:eastAsia="仿宋" w:cs="仿宋"/>
                <w:sz w:val="24"/>
                <w:szCs w:val="24"/>
                <w:lang w:val="en-US"/>
              </w:rPr>
              <w:t>投标</w:t>
            </w:r>
            <w:r>
              <w:rPr>
                <w:rFonts w:hint="eastAsia" w:ascii="仿宋" w:hAnsi="仿宋" w:eastAsia="仿宋" w:cs="仿宋"/>
                <w:sz w:val="24"/>
                <w:szCs w:val="24"/>
              </w:rPr>
              <w:t>信息</w:t>
            </w:r>
          </w:p>
        </w:tc>
        <w:tc>
          <w:tcPr>
            <w:tcW w:w="1085" w:type="dxa"/>
            <w:tcBorders>
              <w:top w:val="single" w:color="auto" w:sz="4" w:space="0"/>
              <w:left w:val="single" w:color="auto" w:sz="4" w:space="0"/>
              <w:bottom w:val="single" w:color="auto" w:sz="4" w:space="0"/>
              <w:right w:val="single" w:color="auto" w:sz="4" w:space="0"/>
            </w:tcBorders>
            <w:vAlign w:val="center"/>
          </w:tcPr>
          <w:p w14:paraId="3DBC49B3">
            <w:pPr>
              <w:jc w:val="center"/>
              <w:rPr>
                <w:rFonts w:ascii="仿宋" w:hAnsi="仿宋" w:eastAsia="仿宋" w:cs="仿宋"/>
                <w:sz w:val="24"/>
                <w:szCs w:val="24"/>
              </w:rPr>
            </w:pPr>
            <w:r>
              <w:rPr>
                <w:rFonts w:hint="eastAsia" w:ascii="仿宋" w:hAnsi="仿宋" w:eastAsia="仿宋" w:cs="仿宋"/>
                <w:sz w:val="24"/>
                <w:szCs w:val="24"/>
              </w:rPr>
              <w:t>时间</w:t>
            </w:r>
          </w:p>
        </w:tc>
        <w:tc>
          <w:tcPr>
            <w:tcW w:w="6686" w:type="dxa"/>
            <w:gridSpan w:val="2"/>
            <w:tcBorders>
              <w:top w:val="single" w:color="auto" w:sz="4" w:space="0"/>
              <w:left w:val="single" w:color="auto" w:sz="4" w:space="0"/>
              <w:bottom w:val="single" w:color="auto" w:sz="4" w:space="0"/>
              <w:right w:val="single" w:color="auto" w:sz="4" w:space="0"/>
            </w:tcBorders>
            <w:vAlign w:val="center"/>
          </w:tcPr>
          <w:p w14:paraId="049D78D3">
            <w:pPr>
              <w:rPr>
                <w:rFonts w:ascii="仿宋" w:hAnsi="仿宋" w:eastAsia="仿宋" w:cs="仿宋"/>
                <w:sz w:val="24"/>
                <w:szCs w:val="24"/>
                <w:lang w:val="en-US"/>
              </w:rPr>
            </w:pPr>
            <w:r>
              <w:rPr>
                <w:rFonts w:hint="eastAsia" w:ascii="仿宋" w:hAnsi="仿宋" w:eastAsia="仿宋" w:cs="仿宋"/>
                <w:sz w:val="24"/>
                <w:szCs w:val="24"/>
              </w:rPr>
              <w:t>202</w:t>
            </w:r>
            <w:r>
              <w:rPr>
                <w:rFonts w:hint="eastAsia" w:ascii="仿宋" w:hAnsi="仿宋" w:eastAsia="仿宋" w:cs="仿宋"/>
                <w:sz w:val="24"/>
                <w:szCs w:val="24"/>
                <w:lang w:val="en-US"/>
              </w:rPr>
              <w:t>6</w:t>
            </w:r>
            <w:r>
              <w:rPr>
                <w:rFonts w:hint="eastAsia" w:ascii="仿宋" w:hAnsi="仿宋" w:eastAsia="仿宋" w:cs="仿宋"/>
                <w:sz w:val="24"/>
                <w:szCs w:val="24"/>
              </w:rPr>
              <w:t>年</w:t>
            </w:r>
            <w:r>
              <w:rPr>
                <w:rFonts w:hint="eastAsia" w:ascii="仿宋" w:hAnsi="仿宋" w:eastAsia="仿宋" w:cs="仿宋"/>
                <w:sz w:val="24"/>
                <w:szCs w:val="24"/>
                <w:lang w:val="en-US"/>
              </w:rPr>
              <w:t>01</w:t>
            </w:r>
            <w:r>
              <w:rPr>
                <w:rFonts w:hint="eastAsia" w:ascii="仿宋" w:hAnsi="仿宋" w:eastAsia="仿宋" w:cs="仿宋"/>
                <w:sz w:val="24"/>
                <w:szCs w:val="24"/>
              </w:rPr>
              <w:t>月</w:t>
            </w:r>
            <w:r>
              <w:rPr>
                <w:rFonts w:hint="eastAsia" w:ascii="仿宋" w:hAnsi="仿宋" w:eastAsia="仿宋" w:cs="仿宋"/>
                <w:sz w:val="24"/>
                <w:szCs w:val="24"/>
                <w:lang w:val="en-US"/>
              </w:rPr>
              <w:t>07</w:t>
            </w:r>
            <w:r>
              <w:rPr>
                <w:rFonts w:hint="eastAsia" w:ascii="仿宋" w:hAnsi="仿宋" w:eastAsia="仿宋" w:cs="仿宋"/>
                <w:sz w:val="24"/>
                <w:szCs w:val="24"/>
              </w:rPr>
              <w:t xml:space="preserve">日 </w:t>
            </w:r>
            <w:r>
              <w:rPr>
                <w:rFonts w:hint="eastAsia" w:ascii="仿宋" w:hAnsi="仿宋" w:eastAsia="仿宋" w:cs="仿宋"/>
                <w:sz w:val="24"/>
                <w:szCs w:val="24"/>
                <w:lang w:val="en-US"/>
              </w:rPr>
              <w:t>09</w:t>
            </w:r>
            <w:r>
              <w:rPr>
                <w:rFonts w:hint="eastAsia" w:ascii="仿宋" w:hAnsi="仿宋" w:eastAsia="仿宋" w:cs="仿宋"/>
                <w:sz w:val="24"/>
                <w:szCs w:val="24"/>
              </w:rPr>
              <w:t>时30分（北京时间）</w:t>
            </w:r>
          </w:p>
        </w:tc>
      </w:tr>
      <w:tr w14:paraId="00D98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812" w:type="dxa"/>
            <w:vMerge w:val="continue"/>
            <w:tcBorders>
              <w:left w:val="single" w:color="auto" w:sz="4" w:space="0"/>
              <w:right w:val="single" w:color="auto" w:sz="4" w:space="0"/>
            </w:tcBorders>
            <w:vAlign w:val="center"/>
          </w:tcPr>
          <w:p w14:paraId="36147B0C">
            <w:pPr>
              <w:widowControl/>
              <w:jc w:val="center"/>
              <w:rPr>
                <w:rFonts w:ascii="仿宋" w:hAnsi="仿宋" w:eastAsia="仿宋" w:cs="仿宋"/>
                <w:sz w:val="24"/>
                <w:szCs w:val="24"/>
              </w:rPr>
            </w:pPr>
          </w:p>
        </w:tc>
        <w:tc>
          <w:tcPr>
            <w:tcW w:w="1217" w:type="dxa"/>
            <w:vMerge w:val="continue"/>
            <w:tcBorders>
              <w:left w:val="single" w:color="auto" w:sz="4" w:space="0"/>
              <w:right w:val="single" w:color="auto" w:sz="4" w:space="0"/>
            </w:tcBorders>
            <w:vAlign w:val="center"/>
          </w:tcPr>
          <w:p w14:paraId="03757E02">
            <w:pPr>
              <w:widowControl/>
              <w:rPr>
                <w:rFonts w:ascii="仿宋" w:hAnsi="仿宋" w:eastAsia="仿宋" w:cs="仿宋"/>
                <w:sz w:val="24"/>
                <w:szCs w:val="24"/>
              </w:rPr>
            </w:pPr>
          </w:p>
        </w:tc>
        <w:tc>
          <w:tcPr>
            <w:tcW w:w="1085" w:type="dxa"/>
            <w:tcBorders>
              <w:top w:val="single" w:color="auto" w:sz="4" w:space="0"/>
              <w:left w:val="single" w:color="auto" w:sz="4" w:space="0"/>
              <w:right w:val="single" w:color="auto" w:sz="4" w:space="0"/>
            </w:tcBorders>
            <w:vAlign w:val="center"/>
          </w:tcPr>
          <w:p w14:paraId="17FDF327">
            <w:pPr>
              <w:jc w:val="center"/>
              <w:rPr>
                <w:rFonts w:ascii="仿宋" w:hAnsi="仿宋" w:eastAsia="仿宋" w:cs="仿宋"/>
                <w:sz w:val="24"/>
                <w:szCs w:val="24"/>
              </w:rPr>
            </w:pPr>
            <w:r>
              <w:rPr>
                <w:rFonts w:hint="eastAsia" w:ascii="仿宋" w:hAnsi="仿宋" w:eastAsia="仿宋" w:cs="仿宋"/>
                <w:sz w:val="24"/>
                <w:szCs w:val="24"/>
              </w:rPr>
              <w:t>地点</w:t>
            </w:r>
          </w:p>
        </w:tc>
        <w:tc>
          <w:tcPr>
            <w:tcW w:w="6686" w:type="dxa"/>
            <w:gridSpan w:val="2"/>
            <w:tcBorders>
              <w:top w:val="single" w:color="auto" w:sz="4" w:space="0"/>
              <w:left w:val="single" w:color="auto" w:sz="4" w:space="0"/>
              <w:bottom w:val="single" w:color="auto" w:sz="4" w:space="0"/>
              <w:right w:val="single" w:color="auto" w:sz="4" w:space="0"/>
            </w:tcBorders>
            <w:vAlign w:val="center"/>
          </w:tcPr>
          <w:p w14:paraId="1A96F199">
            <w:pPr>
              <w:rPr>
                <w:rFonts w:ascii="仿宋" w:hAnsi="仿宋" w:eastAsia="仿宋" w:cs="仿宋"/>
                <w:sz w:val="24"/>
                <w:szCs w:val="24"/>
              </w:rPr>
            </w:pPr>
            <w:r>
              <w:rPr>
                <w:rFonts w:hint="eastAsia" w:ascii="仿宋" w:hAnsi="仿宋" w:eastAsia="仿宋" w:cs="仿宋"/>
                <w:sz w:val="24"/>
                <w:szCs w:val="24"/>
              </w:rPr>
              <w:t>江苏省政府采购交易系统（以下简称“苏采云系统”）网上开标大厅</w:t>
            </w:r>
          </w:p>
        </w:tc>
      </w:tr>
      <w:tr w14:paraId="134B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812" w:type="dxa"/>
            <w:tcBorders>
              <w:left w:val="single" w:color="auto" w:sz="4" w:space="0"/>
              <w:right w:val="single" w:color="auto" w:sz="4" w:space="0"/>
            </w:tcBorders>
            <w:vAlign w:val="center"/>
          </w:tcPr>
          <w:p w14:paraId="184D279D">
            <w:pPr>
              <w:widowControl/>
              <w:jc w:val="center"/>
              <w:rPr>
                <w:rFonts w:ascii="仿宋" w:hAnsi="仿宋" w:eastAsia="仿宋" w:cs="仿宋"/>
                <w:sz w:val="24"/>
                <w:szCs w:val="24"/>
                <w:lang w:val="en-US"/>
              </w:rPr>
            </w:pPr>
            <w:r>
              <w:rPr>
                <w:rFonts w:hint="eastAsia" w:ascii="仿宋" w:hAnsi="仿宋" w:eastAsia="仿宋" w:cs="仿宋"/>
                <w:sz w:val="24"/>
                <w:szCs w:val="24"/>
                <w:lang w:val="en-US"/>
              </w:rPr>
              <w:t>11</w:t>
            </w:r>
          </w:p>
        </w:tc>
        <w:tc>
          <w:tcPr>
            <w:tcW w:w="2302" w:type="dxa"/>
            <w:gridSpan w:val="2"/>
            <w:tcBorders>
              <w:left w:val="single" w:color="auto" w:sz="4" w:space="0"/>
              <w:right w:val="single" w:color="auto" w:sz="4" w:space="0"/>
            </w:tcBorders>
            <w:vAlign w:val="center"/>
          </w:tcPr>
          <w:p w14:paraId="5E491D39">
            <w:pPr>
              <w:jc w:val="center"/>
              <w:rPr>
                <w:rFonts w:ascii="仿宋" w:hAnsi="仿宋" w:eastAsia="仿宋" w:cs="仿宋"/>
                <w:b/>
                <w:bCs/>
                <w:sz w:val="24"/>
                <w:szCs w:val="24"/>
              </w:rPr>
            </w:pPr>
            <w:r>
              <w:rPr>
                <w:rFonts w:hint="eastAsia" w:ascii="仿宋" w:hAnsi="仿宋" w:eastAsia="仿宋" w:cs="仿宋"/>
                <w:b/>
                <w:bCs/>
                <w:sz w:val="24"/>
                <w:szCs w:val="24"/>
              </w:rPr>
              <w:t>纸质投标文件及相关资料份数</w:t>
            </w:r>
          </w:p>
        </w:tc>
        <w:tc>
          <w:tcPr>
            <w:tcW w:w="6686" w:type="dxa"/>
            <w:gridSpan w:val="2"/>
            <w:tcBorders>
              <w:top w:val="single" w:color="auto" w:sz="4" w:space="0"/>
              <w:left w:val="single" w:color="auto" w:sz="4" w:space="0"/>
              <w:bottom w:val="single" w:color="auto" w:sz="4" w:space="0"/>
              <w:right w:val="single" w:color="auto" w:sz="4" w:space="0"/>
            </w:tcBorders>
            <w:vAlign w:val="center"/>
          </w:tcPr>
          <w:p w14:paraId="234CE663">
            <w:pPr>
              <w:rPr>
                <w:rFonts w:ascii="仿宋" w:hAnsi="仿宋" w:eastAsia="仿宋" w:cs="仿宋"/>
                <w:b/>
                <w:bCs/>
                <w:sz w:val="24"/>
                <w:szCs w:val="24"/>
              </w:rPr>
            </w:pPr>
            <w:r>
              <w:rPr>
                <w:rFonts w:hint="eastAsia" w:ascii="仿宋" w:hAnsi="仿宋" w:eastAsia="仿宋" w:cs="仿宋"/>
                <w:b/>
                <w:bCs/>
                <w:sz w:val="24"/>
                <w:szCs w:val="24"/>
              </w:rPr>
              <w:t>在成交后，中标供应商须配合采购人</w:t>
            </w:r>
            <w:r>
              <w:rPr>
                <w:rFonts w:hint="eastAsia" w:ascii="仿宋" w:hAnsi="仿宋" w:eastAsia="仿宋" w:cs="仿宋"/>
                <w:b/>
                <w:bCs/>
                <w:sz w:val="24"/>
                <w:szCs w:val="24"/>
                <w:lang w:val="en-US"/>
              </w:rPr>
              <w:t>无偿</w:t>
            </w:r>
            <w:r>
              <w:rPr>
                <w:rFonts w:hint="eastAsia" w:ascii="仿宋" w:hAnsi="仿宋" w:eastAsia="仿宋" w:cs="仿宋"/>
                <w:b/>
                <w:bCs/>
                <w:sz w:val="24"/>
                <w:szCs w:val="24"/>
              </w:rPr>
              <w:t>提供纸质投标文件</w:t>
            </w:r>
            <w:r>
              <w:rPr>
                <w:rFonts w:hint="eastAsia" w:ascii="仿宋" w:hAnsi="仿宋" w:eastAsia="仿宋" w:cs="仿宋"/>
                <w:b/>
                <w:bCs/>
                <w:sz w:val="24"/>
                <w:szCs w:val="24"/>
                <w:lang w:val="en-US"/>
              </w:rPr>
              <w:t>壹份</w:t>
            </w:r>
            <w:r>
              <w:rPr>
                <w:rFonts w:hint="eastAsia" w:ascii="仿宋" w:hAnsi="仿宋" w:eastAsia="仿宋" w:cs="仿宋"/>
                <w:b/>
                <w:bCs/>
                <w:sz w:val="24"/>
                <w:szCs w:val="24"/>
              </w:rPr>
              <w:t>。</w:t>
            </w:r>
          </w:p>
        </w:tc>
      </w:tr>
      <w:tr w14:paraId="525AA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6" w:hRule="atLeast"/>
        </w:trPr>
        <w:tc>
          <w:tcPr>
            <w:tcW w:w="812" w:type="dxa"/>
            <w:tcBorders>
              <w:left w:val="single" w:color="auto" w:sz="4" w:space="0"/>
              <w:right w:val="single" w:color="auto" w:sz="4" w:space="0"/>
            </w:tcBorders>
            <w:vAlign w:val="center"/>
          </w:tcPr>
          <w:p w14:paraId="4424C5FC">
            <w:pPr>
              <w:widowControl/>
              <w:jc w:val="center"/>
              <w:rPr>
                <w:rFonts w:ascii="仿宋" w:hAnsi="仿宋" w:eastAsia="仿宋" w:cs="仿宋"/>
                <w:sz w:val="24"/>
                <w:szCs w:val="24"/>
                <w:lang w:val="en-US"/>
              </w:rPr>
            </w:pPr>
            <w:r>
              <w:rPr>
                <w:rFonts w:hint="eastAsia" w:ascii="仿宋" w:hAnsi="仿宋" w:eastAsia="仿宋" w:cs="仿宋"/>
                <w:sz w:val="24"/>
                <w:szCs w:val="24"/>
                <w:lang w:val="en-US"/>
              </w:rPr>
              <w:t>12</w:t>
            </w:r>
          </w:p>
        </w:tc>
        <w:tc>
          <w:tcPr>
            <w:tcW w:w="2302" w:type="dxa"/>
            <w:gridSpan w:val="2"/>
            <w:tcBorders>
              <w:left w:val="single" w:color="auto" w:sz="4" w:space="0"/>
              <w:right w:val="single" w:color="auto" w:sz="4" w:space="0"/>
            </w:tcBorders>
            <w:vAlign w:val="center"/>
          </w:tcPr>
          <w:p w14:paraId="3CF35164">
            <w:pPr>
              <w:jc w:val="center"/>
              <w:rPr>
                <w:rFonts w:ascii="仿宋" w:hAnsi="仿宋" w:eastAsia="仿宋" w:cs="仿宋"/>
                <w:sz w:val="24"/>
                <w:szCs w:val="24"/>
              </w:rPr>
            </w:pPr>
            <w:r>
              <w:rPr>
                <w:rFonts w:hint="eastAsia" w:ascii="仿宋" w:hAnsi="仿宋" w:eastAsia="仿宋" w:cs="仿宋"/>
                <w:color w:val="000000"/>
                <w:sz w:val="24"/>
              </w:rPr>
              <w:t>违约风险提示</w:t>
            </w:r>
          </w:p>
        </w:tc>
        <w:tc>
          <w:tcPr>
            <w:tcW w:w="668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75D842">
            <w:pPr>
              <w:spacing w:line="216" w:lineRule="auto"/>
              <w:rPr>
                <w:rFonts w:ascii="仿宋" w:hAnsi="仿宋" w:eastAsia="仿宋" w:cs="仿宋"/>
                <w:sz w:val="24"/>
                <w:szCs w:val="24"/>
              </w:rPr>
            </w:pPr>
            <w:r>
              <w:rPr>
                <w:rFonts w:hint="eastAsia" w:ascii="仿宋" w:hAnsi="仿宋" w:eastAsia="仿宋" w:cs="仿宋"/>
                <w:color w:val="000000"/>
                <w:sz w:val="24"/>
              </w:rPr>
              <w:t>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p>
        </w:tc>
      </w:tr>
      <w:tr w14:paraId="438C6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trPr>
        <w:tc>
          <w:tcPr>
            <w:tcW w:w="812" w:type="dxa"/>
            <w:vMerge w:val="restart"/>
            <w:tcBorders>
              <w:top w:val="single" w:color="auto" w:sz="4" w:space="0"/>
              <w:left w:val="single" w:color="auto" w:sz="4" w:space="0"/>
              <w:right w:val="single" w:color="auto" w:sz="4" w:space="0"/>
            </w:tcBorders>
            <w:vAlign w:val="center"/>
          </w:tcPr>
          <w:p w14:paraId="0F85340B">
            <w:pPr>
              <w:jc w:val="center"/>
              <w:rPr>
                <w:rFonts w:ascii="仿宋" w:hAnsi="仿宋" w:eastAsia="仿宋" w:cs="仿宋"/>
                <w:sz w:val="24"/>
                <w:szCs w:val="24"/>
                <w:lang w:val="en-US"/>
              </w:rPr>
            </w:pPr>
            <w:r>
              <w:rPr>
                <w:rFonts w:hint="eastAsia" w:ascii="仿宋" w:hAnsi="仿宋" w:eastAsia="仿宋" w:cs="仿宋"/>
                <w:sz w:val="24"/>
                <w:szCs w:val="24"/>
                <w:lang w:val="en-US"/>
              </w:rPr>
              <w:t>13</w:t>
            </w:r>
          </w:p>
        </w:tc>
        <w:tc>
          <w:tcPr>
            <w:tcW w:w="1217" w:type="dxa"/>
            <w:vMerge w:val="restart"/>
            <w:tcBorders>
              <w:top w:val="single" w:color="auto" w:sz="4" w:space="0"/>
              <w:left w:val="single" w:color="auto" w:sz="4" w:space="0"/>
              <w:right w:val="single" w:color="auto" w:sz="4" w:space="0"/>
            </w:tcBorders>
            <w:vAlign w:val="center"/>
          </w:tcPr>
          <w:p w14:paraId="16019003">
            <w:pPr>
              <w:jc w:val="center"/>
              <w:rPr>
                <w:rFonts w:ascii="仿宋" w:hAnsi="仿宋" w:eastAsia="仿宋" w:cs="仿宋"/>
                <w:sz w:val="24"/>
                <w:szCs w:val="24"/>
              </w:rPr>
            </w:pPr>
            <w:r>
              <w:rPr>
                <w:rFonts w:hint="eastAsia" w:ascii="仿宋" w:hAnsi="仿宋" w:eastAsia="仿宋" w:cs="仿宋"/>
                <w:sz w:val="24"/>
                <w:szCs w:val="24"/>
              </w:rPr>
              <w:t>联系事项</w:t>
            </w:r>
          </w:p>
        </w:tc>
        <w:tc>
          <w:tcPr>
            <w:tcW w:w="1085" w:type="dxa"/>
            <w:vMerge w:val="restart"/>
            <w:tcBorders>
              <w:top w:val="single" w:color="auto" w:sz="4" w:space="0"/>
              <w:left w:val="single" w:color="auto" w:sz="4" w:space="0"/>
              <w:right w:val="single" w:color="auto" w:sz="4" w:space="0"/>
            </w:tcBorders>
            <w:vAlign w:val="center"/>
          </w:tcPr>
          <w:p w14:paraId="53F784CF">
            <w:pPr>
              <w:jc w:val="center"/>
              <w:rPr>
                <w:rFonts w:ascii="仿宋" w:hAnsi="仿宋" w:eastAsia="仿宋" w:cs="仿宋"/>
                <w:sz w:val="24"/>
                <w:szCs w:val="24"/>
              </w:rPr>
            </w:pPr>
            <w:r>
              <w:rPr>
                <w:rFonts w:hint="eastAsia" w:ascii="仿宋" w:hAnsi="仿宋" w:eastAsia="仿宋" w:cs="仿宋"/>
                <w:sz w:val="24"/>
                <w:szCs w:val="24"/>
              </w:rPr>
              <w:t>采购</w:t>
            </w:r>
          </w:p>
          <w:p w14:paraId="51CB40E4">
            <w:pPr>
              <w:jc w:val="center"/>
              <w:rPr>
                <w:rFonts w:ascii="仿宋" w:hAnsi="仿宋" w:eastAsia="仿宋" w:cs="仿宋"/>
                <w:sz w:val="24"/>
                <w:szCs w:val="24"/>
              </w:rPr>
            </w:pPr>
            <w:r>
              <w:rPr>
                <w:rFonts w:hint="eastAsia" w:ascii="仿宋" w:hAnsi="仿宋" w:eastAsia="仿宋" w:cs="仿宋"/>
                <w:sz w:val="24"/>
                <w:szCs w:val="24"/>
              </w:rPr>
              <w:t>单位</w:t>
            </w:r>
          </w:p>
        </w:tc>
        <w:tc>
          <w:tcPr>
            <w:tcW w:w="1615" w:type="dxa"/>
            <w:tcBorders>
              <w:top w:val="single" w:color="auto" w:sz="4" w:space="0"/>
              <w:left w:val="single" w:color="auto" w:sz="4" w:space="0"/>
              <w:bottom w:val="single" w:color="auto" w:sz="4" w:space="0"/>
              <w:right w:val="single" w:color="auto" w:sz="4" w:space="0"/>
            </w:tcBorders>
            <w:vAlign w:val="center"/>
          </w:tcPr>
          <w:p w14:paraId="4C070891">
            <w:pPr>
              <w:rPr>
                <w:rFonts w:ascii="仿宋" w:hAnsi="仿宋" w:eastAsia="仿宋" w:cs="仿宋"/>
                <w:sz w:val="24"/>
                <w:szCs w:val="24"/>
              </w:rPr>
            </w:pPr>
            <w:r>
              <w:rPr>
                <w:rFonts w:hint="eastAsia" w:ascii="仿宋" w:hAnsi="仿宋" w:eastAsia="仿宋" w:cs="仿宋"/>
                <w:sz w:val="24"/>
                <w:szCs w:val="24"/>
              </w:rPr>
              <w:t>联系人</w:t>
            </w:r>
          </w:p>
        </w:tc>
        <w:tc>
          <w:tcPr>
            <w:tcW w:w="5071" w:type="dxa"/>
            <w:tcBorders>
              <w:top w:val="single" w:color="auto" w:sz="4" w:space="0"/>
              <w:left w:val="single" w:color="auto" w:sz="4" w:space="0"/>
              <w:bottom w:val="single" w:color="auto" w:sz="4" w:space="0"/>
              <w:right w:val="single" w:color="auto" w:sz="4" w:space="0"/>
            </w:tcBorders>
            <w:vAlign w:val="center"/>
          </w:tcPr>
          <w:p w14:paraId="562EB098">
            <w:pPr>
              <w:rPr>
                <w:rFonts w:ascii="仿宋" w:hAnsi="仿宋" w:eastAsia="仿宋" w:cs="仿宋"/>
                <w:sz w:val="24"/>
                <w:szCs w:val="24"/>
                <w:lang w:val="en-US"/>
              </w:rPr>
            </w:pPr>
            <w:r>
              <w:rPr>
                <w:rFonts w:hint="eastAsia" w:ascii="仿宋" w:hAnsi="仿宋" w:eastAsia="仿宋" w:cs="仿宋"/>
                <w:sz w:val="24"/>
                <w:szCs w:val="24"/>
                <w:lang w:val="en-US"/>
              </w:rPr>
              <w:t>衡工</w:t>
            </w:r>
          </w:p>
        </w:tc>
      </w:tr>
      <w:tr w14:paraId="006C0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812" w:type="dxa"/>
            <w:vMerge w:val="continue"/>
            <w:tcBorders>
              <w:left w:val="single" w:color="auto" w:sz="4" w:space="0"/>
              <w:right w:val="single" w:color="auto" w:sz="4" w:space="0"/>
            </w:tcBorders>
            <w:vAlign w:val="center"/>
          </w:tcPr>
          <w:p w14:paraId="10F2B714">
            <w:pPr>
              <w:jc w:val="center"/>
              <w:rPr>
                <w:rFonts w:ascii="仿宋" w:hAnsi="仿宋" w:eastAsia="仿宋" w:cs="仿宋"/>
                <w:sz w:val="24"/>
                <w:szCs w:val="24"/>
              </w:rPr>
            </w:pPr>
          </w:p>
        </w:tc>
        <w:tc>
          <w:tcPr>
            <w:tcW w:w="1217" w:type="dxa"/>
            <w:vMerge w:val="continue"/>
            <w:tcBorders>
              <w:left w:val="single" w:color="auto" w:sz="4" w:space="0"/>
              <w:right w:val="single" w:color="auto" w:sz="4" w:space="0"/>
            </w:tcBorders>
            <w:vAlign w:val="center"/>
          </w:tcPr>
          <w:p w14:paraId="2AD2CAAF">
            <w:pPr>
              <w:jc w:val="center"/>
              <w:rPr>
                <w:rFonts w:ascii="仿宋" w:hAnsi="仿宋" w:eastAsia="仿宋" w:cs="仿宋"/>
                <w:sz w:val="24"/>
                <w:szCs w:val="24"/>
              </w:rPr>
            </w:pPr>
          </w:p>
        </w:tc>
        <w:tc>
          <w:tcPr>
            <w:tcW w:w="1085" w:type="dxa"/>
            <w:vMerge w:val="continue"/>
            <w:tcBorders>
              <w:left w:val="single" w:color="auto" w:sz="4" w:space="0"/>
              <w:bottom w:val="single" w:color="auto" w:sz="4" w:space="0"/>
              <w:right w:val="single" w:color="auto" w:sz="4" w:space="0"/>
            </w:tcBorders>
            <w:vAlign w:val="center"/>
          </w:tcPr>
          <w:p w14:paraId="52FC9170">
            <w:pPr>
              <w:rPr>
                <w:rFonts w:ascii="仿宋" w:hAnsi="仿宋" w:eastAsia="仿宋" w:cs="仿宋"/>
                <w:sz w:val="24"/>
                <w:szCs w:val="24"/>
              </w:rPr>
            </w:pPr>
          </w:p>
        </w:tc>
        <w:tc>
          <w:tcPr>
            <w:tcW w:w="1615" w:type="dxa"/>
            <w:tcBorders>
              <w:top w:val="single" w:color="auto" w:sz="4" w:space="0"/>
              <w:left w:val="single" w:color="auto" w:sz="4" w:space="0"/>
              <w:bottom w:val="single" w:color="auto" w:sz="4" w:space="0"/>
              <w:right w:val="single" w:color="auto" w:sz="4" w:space="0"/>
            </w:tcBorders>
            <w:vAlign w:val="center"/>
          </w:tcPr>
          <w:p w14:paraId="2BD1BD56">
            <w:pPr>
              <w:rPr>
                <w:rFonts w:ascii="仿宋" w:hAnsi="仿宋" w:eastAsia="仿宋" w:cs="仿宋"/>
                <w:sz w:val="24"/>
                <w:szCs w:val="24"/>
              </w:rPr>
            </w:pPr>
            <w:r>
              <w:rPr>
                <w:rFonts w:hint="eastAsia" w:ascii="仿宋" w:hAnsi="仿宋" w:eastAsia="仿宋" w:cs="仿宋"/>
                <w:sz w:val="24"/>
                <w:szCs w:val="24"/>
              </w:rPr>
              <w:t>联系电话</w:t>
            </w:r>
          </w:p>
        </w:tc>
        <w:tc>
          <w:tcPr>
            <w:tcW w:w="5071" w:type="dxa"/>
            <w:tcBorders>
              <w:top w:val="single" w:color="auto" w:sz="4" w:space="0"/>
              <w:left w:val="single" w:color="auto" w:sz="4" w:space="0"/>
              <w:bottom w:val="single" w:color="auto" w:sz="4" w:space="0"/>
              <w:right w:val="single" w:color="auto" w:sz="4" w:space="0"/>
            </w:tcBorders>
            <w:vAlign w:val="center"/>
          </w:tcPr>
          <w:p w14:paraId="3E1A4193">
            <w:pPr>
              <w:rPr>
                <w:rFonts w:ascii="仿宋" w:hAnsi="仿宋" w:eastAsia="仿宋" w:cs="仿宋"/>
                <w:sz w:val="24"/>
                <w:szCs w:val="24"/>
                <w:lang w:val="en-US"/>
              </w:rPr>
            </w:pPr>
            <w:r>
              <w:rPr>
                <w:rFonts w:hint="eastAsia" w:ascii="仿宋" w:hAnsi="仿宋" w:eastAsia="仿宋" w:cs="仿宋"/>
                <w:sz w:val="24"/>
              </w:rPr>
              <w:t>025-86111302</w:t>
            </w:r>
          </w:p>
        </w:tc>
      </w:tr>
      <w:tr w14:paraId="0DB1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812" w:type="dxa"/>
            <w:vMerge w:val="continue"/>
            <w:tcBorders>
              <w:left w:val="single" w:color="auto" w:sz="4" w:space="0"/>
              <w:right w:val="single" w:color="auto" w:sz="4" w:space="0"/>
            </w:tcBorders>
            <w:vAlign w:val="center"/>
          </w:tcPr>
          <w:p w14:paraId="55F57A6D">
            <w:pPr>
              <w:jc w:val="center"/>
              <w:rPr>
                <w:rFonts w:ascii="仿宋" w:hAnsi="仿宋" w:eastAsia="仿宋" w:cs="仿宋"/>
                <w:sz w:val="24"/>
                <w:szCs w:val="24"/>
              </w:rPr>
            </w:pPr>
          </w:p>
        </w:tc>
        <w:tc>
          <w:tcPr>
            <w:tcW w:w="1217" w:type="dxa"/>
            <w:vMerge w:val="continue"/>
            <w:tcBorders>
              <w:left w:val="single" w:color="auto" w:sz="4" w:space="0"/>
              <w:right w:val="single" w:color="auto" w:sz="4" w:space="0"/>
            </w:tcBorders>
            <w:vAlign w:val="center"/>
          </w:tcPr>
          <w:p w14:paraId="6BA52112">
            <w:pPr>
              <w:jc w:val="center"/>
              <w:rPr>
                <w:rFonts w:ascii="仿宋" w:hAnsi="仿宋" w:eastAsia="仿宋" w:cs="仿宋"/>
                <w:sz w:val="24"/>
                <w:szCs w:val="24"/>
              </w:rPr>
            </w:pPr>
          </w:p>
        </w:tc>
        <w:tc>
          <w:tcPr>
            <w:tcW w:w="1085" w:type="dxa"/>
            <w:vMerge w:val="restart"/>
            <w:tcBorders>
              <w:top w:val="single" w:color="auto" w:sz="4" w:space="0"/>
              <w:left w:val="single" w:color="auto" w:sz="4" w:space="0"/>
              <w:right w:val="single" w:color="auto" w:sz="4" w:space="0"/>
            </w:tcBorders>
            <w:vAlign w:val="center"/>
          </w:tcPr>
          <w:p w14:paraId="523F13FF">
            <w:pPr>
              <w:jc w:val="center"/>
              <w:rPr>
                <w:rFonts w:ascii="仿宋" w:hAnsi="仿宋" w:eastAsia="仿宋" w:cs="仿宋"/>
                <w:sz w:val="24"/>
                <w:szCs w:val="24"/>
              </w:rPr>
            </w:pPr>
            <w:r>
              <w:rPr>
                <w:rFonts w:hint="eastAsia" w:ascii="仿宋" w:hAnsi="仿宋" w:eastAsia="仿宋" w:cs="仿宋"/>
                <w:sz w:val="24"/>
                <w:szCs w:val="24"/>
              </w:rPr>
              <w:t>招标代理机构</w:t>
            </w:r>
          </w:p>
        </w:tc>
        <w:tc>
          <w:tcPr>
            <w:tcW w:w="1615" w:type="dxa"/>
            <w:tcBorders>
              <w:top w:val="single" w:color="auto" w:sz="4" w:space="0"/>
              <w:left w:val="single" w:color="auto" w:sz="4" w:space="0"/>
              <w:bottom w:val="single" w:color="auto" w:sz="4" w:space="0"/>
              <w:right w:val="single" w:color="auto" w:sz="4" w:space="0"/>
            </w:tcBorders>
            <w:vAlign w:val="center"/>
          </w:tcPr>
          <w:p w14:paraId="0A24EA37">
            <w:pPr>
              <w:rPr>
                <w:rFonts w:ascii="仿宋" w:hAnsi="仿宋" w:eastAsia="仿宋" w:cs="仿宋"/>
                <w:sz w:val="24"/>
                <w:szCs w:val="24"/>
              </w:rPr>
            </w:pPr>
            <w:r>
              <w:rPr>
                <w:rFonts w:hint="eastAsia" w:ascii="仿宋" w:hAnsi="仿宋" w:eastAsia="仿宋" w:cs="仿宋"/>
                <w:sz w:val="24"/>
                <w:szCs w:val="24"/>
              </w:rPr>
              <w:t>联系人</w:t>
            </w:r>
          </w:p>
        </w:tc>
        <w:tc>
          <w:tcPr>
            <w:tcW w:w="5071" w:type="dxa"/>
            <w:tcBorders>
              <w:top w:val="single" w:color="auto" w:sz="4" w:space="0"/>
              <w:left w:val="single" w:color="auto" w:sz="4" w:space="0"/>
              <w:bottom w:val="single" w:color="auto" w:sz="4" w:space="0"/>
              <w:right w:val="single" w:color="auto" w:sz="4" w:space="0"/>
            </w:tcBorders>
            <w:vAlign w:val="center"/>
          </w:tcPr>
          <w:p w14:paraId="205429B9">
            <w:pPr>
              <w:rPr>
                <w:rFonts w:ascii="仿宋" w:hAnsi="仿宋" w:eastAsia="仿宋" w:cs="仿宋"/>
                <w:sz w:val="24"/>
                <w:szCs w:val="24"/>
              </w:rPr>
            </w:pPr>
            <w:r>
              <w:rPr>
                <w:rFonts w:hint="eastAsia" w:ascii="仿宋" w:hAnsi="仿宋" w:eastAsia="仿宋" w:cs="仿宋"/>
                <w:sz w:val="24"/>
                <w:szCs w:val="24"/>
                <w:lang w:val="en-US"/>
              </w:rPr>
              <w:t>宣工</w:t>
            </w:r>
          </w:p>
        </w:tc>
      </w:tr>
      <w:tr w14:paraId="111E9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812" w:type="dxa"/>
            <w:vMerge w:val="continue"/>
            <w:tcBorders>
              <w:left w:val="single" w:color="auto" w:sz="4" w:space="0"/>
              <w:right w:val="single" w:color="auto" w:sz="4" w:space="0"/>
            </w:tcBorders>
            <w:vAlign w:val="center"/>
          </w:tcPr>
          <w:p w14:paraId="50BCFF4E">
            <w:pPr>
              <w:widowControl/>
              <w:rPr>
                <w:rFonts w:ascii="仿宋" w:hAnsi="仿宋" w:eastAsia="仿宋" w:cs="仿宋"/>
                <w:sz w:val="24"/>
                <w:szCs w:val="24"/>
              </w:rPr>
            </w:pPr>
          </w:p>
        </w:tc>
        <w:tc>
          <w:tcPr>
            <w:tcW w:w="1217" w:type="dxa"/>
            <w:vMerge w:val="continue"/>
            <w:tcBorders>
              <w:left w:val="single" w:color="auto" w:sz="4" w:space="0"/>
              <w:right w:val="single" w:color="auto" w:sz="4" w:space="0"/>
            </w:tcBorders>
            <w:vAlign w:val="center"/>
          </w:tcPr>
          <w:p w14:paraId="0F4B64E2">
            <w:pPr>
              <w:widowControl/>
              <w:rPr>
                <w:rFonts w:ascii="仿宋" w:hAnsi="仿宋" w:eastAsia="仿宋" w:cs="仿宋"/>
                <w:sz w:val="24"/>
                <w:szCs w:val="24"/>
              </w:rPr>
            </w:pPr>
          </w:p>
        </w:tc>
        <w:tc>
          <w:tcPr>
            <w:tcW w:w="1085" w:type="dxa"/>
            <w:vMerge w:val="continue"/>
            <w:tcBorders>
              <w:left w:val="single" w:color="auto" w:sz="4" w:space="0"/>
              <w:right w:val="single" w:color="auto" w:sz="4" w:space="0"/>
            </w:tcBorders>
            <w:vAlign w:val="center"/>
          </w:tcPr>
          <w:p w14:paraId="1BF1E2B6">
            <w:pPr>
              <w:rPr>
                <w:rFonts w:ascii="仿宋" w:hAnsi="仿宋" w:eastAsia="仿宋" w:cs="仿宋"/>
                <w:sz w:val="24"/>
                <w:szCs w:val="24"/>
              </w:rPr>
            </w:pPr>
          </w:p>
        </w:tc>
        <w:tc>
          <w:tcPr>
            <w:tcW w:w="1615" w:type="dxa"/>
            <w:tcBorders>
              <w:top w:val="single" w:color="auto" w:sz="4" w:space="0"/>
              <w:left w:val="single" w:color="auto" w:sz="4" w:space="0"/>
              <w:bottom w:val="single" w:color="auto" w:sz="4" w:space="0"/>
              <w:right w:val="single" w:color="auto" w:sz="4" w:space="0"/>
            </w:tcBorders>
            <w:vAlign w:val="center"/>
          </w:tcPr>
          <w:p w14:paraId="2981C50C">
            <w:pPr>
              <w:rPr>
                <w:rFonts w:ascii="仿宋" w:hAnsi="仿宋" w:eastAsia="仿宋" w:cs="仿宋"/>
                <w:sz w:val="24"/>
                <w:szCs w:val="24"/>
              </w:rPr>
            </w:pPr>
            <w:r>
              <w:rPr>
                <w:rFonts w:hint="eastAsia" w:ascii="仿宋" w:hAnsi="仿宋" w:eastAsia="仿宋" w:cs="仿宋"/>
                <w:sz w:val="24"/>
                <w:szCs w:val="24"/>
              </w:rPr>
              <w:t>联系电话</w:t>
            </w:r>
          </w:p>
        </w:tc>
        <w:tc>
          <w:tcPr>
            <w:tcW w:w="5071" w:type="dxa"/>
            <w:tcBorders>
              <w:top w:val="single" w:color="auto" w:sz="4" w:space="0"/>
              <w:left w:val="single" w:color="auto" w:sz="4" w:space="0"/>
              <w:bottom w:val="single" w:color="auto" w:sz="4" w:space="0"/>
              <w:right w:val="single" w:color="auto" w:sz="4" w:space="0"/>
            </w:tcBorders>
            <w:vAlign w:val="center"/>
          </w:tcPr>
          <w:p w14:paraId="3837D510">
            <w:pPr>
              <w:rPr>
                <w:rFonts w:ascii="仿宋" w:hAnsi="仿宋" w:eastAsia="仿宋" w:cs="仿宋"/>
                <w:sz w:val="24"/>
                <w:szCs w:val="24"/>
                <w:lang w:val="en-US"/>
              </w:rPr>
            </w:pPr>
            <w:r>
              <w:rPr>
                <w:rFonts w:hint="eastAsia" w:ascii="仿宋" w:hAnsi="仿宋" w:eastAsia="仿宋" w:cs="仿宋"/>
                <w:sz w:val="24"/>
                <w:szCs w:val="24"/>
                <w:lang w:val="en-US"/>
              </w:rPr>
              <w:t>15190493904</w:t>
            </w:r>
          </w:p>
        </w:tc>
      </w:tr>
    </w:tbl>
    <w:p w14:paraId="68AC16DA">
      <w:pPr>
        <w:rPr>
          <w:rFonts w:ascii="仿宋" w:hAnsi="仿宋" w:eastAsia="仿宋" w:cs="仿宋"/>
        </w:rPr>
      </w:pPr>
    </w:p>
    <w:p w14:paraId="02A6C9C8">
      <w:pPr>
        <w:ind w:firstLine="420"/>
        <w:outlineLvl w:val="1"/>
        <w:rPr>
          <w:b/>
          <w:bCs/>
        </w:rPr>
      </w:pPr>
      <w:r>
        <w:rPr>
          <w:rFonts w:hint="eastAsia"/>
          <w:b/>
          <w:bCs/>
        </w:rPr>
        <w:t>一、总</w:t>
      </w:r>
      <w:r>
        <w:rPr>
          <w:rFonts w:hint="eastAsia"/>
          <w:b/>
          <w:bCs/>
        </w:rPr>
        <w:tab/>
      </w:r>
      <w:r>
        <w:rPr>
          <w:rFonts w:hint="eastAsia"/>
          <w:b/>
          <w:bCs/>
        </w:rPr>
        <w:t>则</w:t>
      </w:r>
    </w:p>
    <w:p w14:paraId="2AA47FBB">
      <w:pPr>
        <w:pStyle w:val="24"/>
        <w:rPr>
          <w:rFonts w:ascii="仿宋" w:hAnsi="仿宋" w:eastAsia="仿宋" w:cs="仿宋"/>
          <w:szCs w:val="24"/>
        </w:rPr>
      </w:pPr>
      <w:r>
        <w:rPr>
          <w:rFonts w:hint="eastAsia" w:ascii="仿宋" w:hAnsi="仿宋" w:eastAsia="仿宋" w:cs="仿宋"/>
          <w:szCs w:val="24"/>
        </w:rPr>
        <w:t>1、适用法律</w:t>
      </w:r>
    </w:p>
    <w:p w14:paraId="7D756FF7">
      <w:pPr>
        <w:pStyle w:val="24"/>
        <w:rPr>
          <w:rFonts w:ascii="仿宋" w:hAnsi="仿宋" w:eastAsia="仿宋" w:cs="仿宋"/>
          <w:szCs w:val="24"/>
        </w:rPr>
      </w:pPr>
      <w:r>
        <w:rPr>
          <w:rFonts w:hint="eastAsia" w:ascii="仿宋" w:hAnsi="仿宋" w:eastAsia="仿宋" w:cs="仿宋"/>
          <w:szCs w:val="24"/>
        </w:rPr>
        <w:t>1.1 《中华人民共和国政府采购法》、《中华人民共和国政府采购法实施条例》、《政府采购货物和服务招标投标管理办法》等有关法律、规章和规定等。</w:t>
      </w:r>
    </w:p>
    <w:p w14:paraId="71A0FEA4">
      <w:pPr>
        <w:pStyle w:val="24"/>
        <w:rPr>
          <w:rFonts w:ascii="仿宋" w:hAnsi="仿宋" w:eastAsia="仿宋" w:cs="仿宋"/>
          <w:szCs w:val="24"/>
        </w:rPr>
      </w:pPr>
      <w:r>
        <w:rPr>
          <w:rFonts w:hint="eastAsia" w:ascii="仿宋" w:hAnsi="仿宋" w:eastAsia="仿宋" w:cs="仿宋"/>
          <w:szCs w:val="24"/>
        </w:rPr>
        <w:t>2、定义</w:t>
      </w:r>
    </w:p>
    <w:p w14:paraId="2F95233B">
      <w:pPr>
        <w:pStyle w:val="24"/>
        <w:rPr>
          <w:rFonts w:ascii="仿宋" w:hAnsi="仿宋" w:eastAsia="仿宋" w:cs="仿宋"/>
          <w:szCs w:val="24"/>
        </w:rPr>
      </w:pPr>
      <w:r>
        <w:rPr>
          <w:rFonts w:hint="eastAsia" w:ascii="仿宋" w:hAnsi="仿宋" w:eastAsia="仿宋" w:cs="仿宋"/>
          <w:szCs w:val="24"/>
        </w:rPr>
        <w:t>2.1“供应商”、“投标人”是指参加投标竞争，并符合招标文件规定资格条件的法人、其他组织或者自然人。</w:t>
      </w:r>
    </w:p>
    <w:p w14:paraId="2F0F2E0E">
      <w:pPr>
        <w:pStyle w:val="24"/>
        <w:rPr>
          <w:rFonts w:ascii="仿宋" w:hAnsi="仿宋" w:eastAsia="仿宋" w:cs="仿宋"/>
          <w:szCs w:val="24"/>
        </w:rPr>
      </w:pPr>
      <w:r>
        <w:rPr>
          <w:rFonts w:hint="eastAsia" w:ascii="仿宋" w:hAnsi="仿宋" w:eastAsia="仿宋" w:cs="仿宋"/>
          <w:szCs w:val="24"/>
        </w:rPr>
        <w:t>2.2“产品”指本招标文件中所述产品及相关服务。</w:t>
      </w:r>
    </w:p>
    <w:p w14:paraId="24E7639E">
      <w:pPr>
        <w:pStyle w:val="24"/>
        <w:rPr>
          <w:rFonts w:ascii="仿宋" w:hAnsi="仿宋" w:eastAsia="仿宋" w:cs="仿宋"/>
          <w:szCs w:val="24"/>
        </w:rPr>
      </w:pPr>
      <w:r>
        <w:rPr>
          <w:rFonts w:hint="eastAsia" w:ascii="仿宋" w:hAnsi="仿宋" w:eastAsia="仿宋" w:cs="仿宋"/>
          <w:szCs w:val="24"/>
        </w:rPr>
        <w:t>2.3“用户或使用单位”是指使用货物、服务的单位。</w:t>
      </w:r>
    </w:p>
    <w:p w14:paraId="4B047E4E">
      <w:pPr>
        <w:pStyle w:val="24"/>
        <w:rPr>
          <w:rFonts w:ascii="仿宋" w:hAnsi="仿宋" w:eastAsia="仿宋" w:cs="仿宋"/>
          <w:szCs w:val="24"/>
        </w:rPr>
      </w:pPr>
      <w:r>
        <w:rPr>
          <w:rFonts w:hint="eastAsia" w:ascii="仿宋" w:hAnsi="仿宋" w:eastAsia="仿宋" w:cs="仿宋"/>
          <w:szCs w:val="24"/>
        </w:rPr>
        <w:t>3、政策功能</w:t>
      </w:r>
    </w:p>
    <w:p w14:paraId="47291F12">
      <w:pPr>
        <w:spacing w:line="360" w:lineRule="auto"/>
        <w:ind w:firstLine="420"/>
        <w:outlineLvl w:val="1"/>
        <w:rPr>
          <w:rFonts w:ascii="仿宋" w:hAnsi="仿宋" w:eastAsia="仿宋" w:cs="仿宋"/>
          <w:bCs/>
          <w:sz w:val="24"/>
          <w:szCs w:val="24"/>
        </w:rPr>
      </w:pPr>
      <w:bookmarkStart w:id="46" w:name="_Toc20299"/>
      <w:bookmarkStart w:id="47" w:name="_Toc29609"/>
      <w:bookmarkStart w:id="48" w:name="_Toc13884"/>
      <w:r>
        <w:rPr>
          <w:rFonts w:hint="eastAsia" w:ascii="仿宋" w:hAnsi="仿宋" w:eastAsia="仿宋" w:cs="仿宋"/>
          <w:bCs/>
          <w:sz w:val="24"/>
          <w:szCs w:val="24"/>
        </w:rPr>
        <w:t>3.1 政府采购促进中小企业发展，在政府采购活动中，供应商提供的货物、工程或者服务符合下列情形的，享受中小企业扶持政策：</w:t>
      </w:r>
      <w:bookmarkEnd w:id="46"/>
      <w:bookmarkEnd w:id="47"/>
      <w:bookmarkEnd w:id="48"/>
    </w:p>
    <w:p w14:paraId="60B9EC13">
      <w:pPr>
        <w:spacing w:line="360" w:lineRule="auto"/>
        <w:ind w:firstLine="420"/>
        <w:outlineLvl w:val="1"/>
        <w:rPr>
          <w:rFonts w:ascii="仿宋" w:hAnsi="仿宋" w:eastAsia="仿宋" w:cs="仿宋"/>
          <w:bCs/>
          <w:sz w:val="24"/>
          <w:szCs w:val="24"/>
        </w:rPr>
      </w:pPr>
      <w:bookmarkStart w:id="49" w:name="_Toc827"/>
      <w:bookmarkStart w:id="50" w:name="_Toc8961"/>
      <w:bookmarkStart w:id="51" w:name="_Toc16687"/>
      <w:r>
        <w:rPr>
          <w:rFonts w:hint="eastAsia" w:ascii="仿宋" w:hAnsi="仿宋" w:eastAsia="仿宋" w:cs="仿宋"/>
          <w:bCs/>
          <w:sz w:val="24"/>
          <w:szCs w:val="24"/>
        </w:rPr>
        <w:t>（1）在货物采购项目中，货物由中小企业制造，即货物由中小企业生产且使用该中小企业商号或者注册商标；</w:t>
      </w:r>
      <w:bookmarkEnd w:id="49"/>
      <w:bookmarkEnd w:id="50"/>
      <w:bookmarkEnd w:id="51"/>
    </w:p>
    <w:p w14:paraId="38144FEE">
      <w:pPr>
        <w:spacing w:line="360" w:lineRule="auto"/>
        <w:ind w:firstLine="420"/>
        <w:outlineLvl w:val="1"/>
        <w:rPr>
          <w:rFonts w:ascii="仿宋" w:hAnsi="仿宋" w:eastAsia="仿宋" w:cs="仿宋"/>
          <w:bCs/>
          <w:sz w:val="24"/>
          <w:szCs w:val="24"/>
        </w:rPr>
      </w:pPr>
      <w:bookmarkStart w:id="52" w:name="_Toc2203"/>
      <w:bookmarkStart w:id="53" w:name="_Toc32240"/>
      <w:bookmarkStart w:id="54" w:name="_Toc23090"/>
      <w:r>
        <w:rPr>
          <w:rFonts w:hint="eastAsia" w:ascii="仿宋" w:hAnsi="仿宋" w:eastAsia="仿宋" w:cs="仿宋"/>
          <w:bCs/>
          <w:sz w:val="24"/>
          <w:szCs w:val="24"/>
        </w:rPr>
        <w:t>（2）在工程采购项目中，工程由中小企业承建，即工程施工单位为中小企业；</w:t>
      </w:r>
      <w:bookmarkEnd w:id="52"/>
      <w:bookmarkEnd w:id="53"/>
      <w:bookmarkEnd w:id="54"/>
    </w:p>
    <w:p w14:paraId="1AED5DA8">
      <w:pPr>
        <w:spacing w:line="360" w:lineRule="auto"/>
        <w:ind w:firstLine="420"/>
        <w:outlineLvl w:val="1"/>
        <w:rPr>
          <w:rFonts w:ascii="仿宋" w:hAnsi="仿宋" w:eastAsia="仿宋" w:cs="仿宋"/>
          <w:bCs/>
          <w:sz w:val="24"/>
          <w:szCs w:val="24"/>
        </w:rPr>
      </w:pPr>
      <w:bookmarkStart w:id="55" w:name="_Toc12405"/>
      <w:bookmarkStart w:id="56" w:name="_Toc16504"/>
      <w:bookmarkStart w:id="57" w:name="_Toc10981"/>
      <w:r>
        <w:rPr>
          <w:rFonts w:hint="eastAsia" w:ascii="仿宋" w:hAnsi="仿宋" w:eastAsia="仿宋" w:cs="仿宋"/>
          <w:bCs/>
          <w:sz w:val="24"/>
          <w:szCs w:val="24"/>
        </w:rPr>
        <w:t>（3）在服务采购项目中，服务由中小企业承接，即提供服务的人员为中小企业依照《中华人民共和国劳动合同法》订立劳动合同的从业人员。</w:t>
      </w:r>
      <w:bookmarkEnd w:id="55"/>
      <w:bookmarkEnd w:id="56"/>
      <w:bookmarkEnd w:id="57"/>
    </w:p>
    <w:p w14:paraId="51DA7725">
      <w:pPr>
        <w:spacing w:line="360" w:lineRule="auto"/>
        <w:ind w:firstLine="420"/>
        <w:outlineLvl w:val="1"/>
        <w:rPr>
          <w:rFonts w:ascii="仿宋" w:hAnsi="仿宋" w:eastAsia="仿宋" w:cs="仿宋"/>
          <w:bCs/>
          <w:sz w:val="24"/>
          <w:szCs w:val="24"/>
        </w:rPr>
      </w:pPr>
      <w:bookmarkStart w:id="58" w:name="_Toc6052"/>
      <w:bookmarkStart w:id="59" w:name="_Toc27375"/>
      <w:bookmarkStart w:id="60" w:name="_Toc22959"/>
      <w:r>
        <w:rPr>
          <w:rFonts w:hint="eastAsia" w:ascii="仿宋" w:hAnsi="仿宋" w:eastAsia="仿宋" w:cs="仿宋"/>
          <w:bCs/>
          <w:sz w:val="24"/>
          <w:szCs w:val="24"/>
        </w:rPr>
        <w:t>在货物采购项目中，供应商提供的货物既有中小企业制造货物，也有大型企业制造货物的，不享受中小企业扶持政策。</w:t>
      </w:r>
      <w:bookmarkEnd w:id="58"/>
      <w:bookmarkEnd w:id="59"/>
      <w:bookmarkEnd w:id="60"/>
    </w:p>
    <w:p w14:paraId="76B44295">
      <w:pPr>
        <w:spacing w:line="360" w:lineRule="auto"/>
        <w:ind w:firstLine="420"/>
        <w:outlineLvl w:val="1"/>
        <w:rPr>
          <w:rFonts w:ascii="仿宋" w:hAnsi="仿宋" w:eastAsia="仿宋" w:cs="仿宋"/>
          <w:bCs/>
          <w:sz w:val="24"/>
          <w:szCs w:val="24"/>
        </w:rPr>
      </w:pPr>
      <w:bookmarkStart w:id="61" w:name="_Toc29152"/>
      <w:bookmarkStart w:id="62" w:name="_Toc5509"/>
      <w:bookmarkStart w:id="63" w:name="_Toc18964"/>
      <w:r>
        <w:rPr>
          <w:rFonts w:hint="eastAsia" w:ascii="仿宋" w:hAnsi="仿宋" w:eastAsia="仿宋" w:cs="仿宋"/>
          <w:bCs/>
          <w:sz w:val="24"/>
          <w:szCs w:val="24"/>
        </w:rPr>
        <w:t>以联合体形式参加政府采购活动，联合体各方均为中小企业的，联合体视同中小企业。其中，联合体各方均为小微企业的，联合体视同小微企业。</w:t>
      </w:r>
      <w:bookmarkEnd w:id="61"/>
      <w:bookmarkEnd w:id="62"/>
      <w:bookmarkEnd w:id="63"/>
    </w:p>
    <w:p w14:paraId="6E2FB594">
      <w:pPr>
        <w:spacing w:line="360" w:lineRule="auto"/>
        <w:ind w:firstLine="420"/>
        <w:outlineLvl w:val="1"/>
        <w:rPr>
          <w:rFonts w:ascii="仿宋" w:hAnsi="仿宋" w:eastAsia="仿宋" w:cs="仿宋"/>
          <w:bCs/>
          <w:sz w:val="24"/>
          <w:szCs w:val="24"/>
        </w:rPr>
      </w:pPr>
      <w:bookmarkStart w:id="64" w:name="_Toc2753"/>
      <w:bookmarkStart w:id="65" w:name="_Toc2424"/>
      <w:bookmarkStart w:id="66" w:name="_Toc22355"/>
      <w:r>
        <w:rPr>
          <w:rFonts w:hint="eastAsia" w:ascii="仿宋" w:hAnsi="仿宋" w:eastAsia="仿宋" w:cs="仿宋"/>
          <w:bCs/>
          <w:sz w:val="24"/>
          <w:szCs w:val="24"/>
        </w:rPr>
        <w:t>中小企业供应商参加政府采购活动，应当出具《中小企业声明函》（格式见后附件），否则不得享受相关中小企业扶持政策。</w:t>
      </w:r>
      <w:bookmarkEnd w:id="64"/>
      <w:bookmarkEnd w:id="65"/>
      <w:bookmarkEnd w:id="66"/>
    </w:p>
    <w:p w14:paraId="675B0DA5">
      <w:pPr>
        <w:spacing w:line="360" w:lineRule="auto"/>
        <w:ind w:firstLine="420"/>
        <w:outlineLvl w:val="1"/>
        <w:rPr>
          <w:rFonts w:ascii="仿宋" w:hAnsi="仿宋" w:eastAsia="仿宋" w:cs="仿宋"/>
          <w:bCs/>
          <w:sz w:val="24"/>
          <w:szCs w:val="24"/>
        </w:rPr>
      </w:pPr>
      <w:bookmarkStart w:id="67" w:name="_Toc2085"/>
      <w:bookmarkStart w:id="68" w:name="_Toc2945"/>
      <w:bookmarkStart w:id="69" w:name="_Toc1166"/>
      <w:r>
        <w:rPr>
          <w:rFonts w:hint="eastAsia" w:ascii="仿宋" w:hAnsi="仿宋" w:eastAsia="仿宋" w:cs="仿宋"/>
          <w:bCs/>
          <w:sz w:val="24"/>
          <w:szCs w:val="24"/>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bookmarkEnd w:id="67"/>
      <w:bookmarkEnd w:id="68"/>
      <w:bookmarkEnd w:id="69"/>
    </w:p>
    <w:p w14:paraId="2D716307">
      <w:pPr>
        <w:spacing w:line="360" w:lineRule="auto"/>
        <w:ind w:firstLine="420"/>
        <w:outlineLvl w:val="1"/>
        <w:rPr>
          <w:rFonts w:ascii="仿宋" w:hAnsi="仿宋" w:eastAsia="仿宋" w:cs="仿宋"/>
          <w:bCs/>
          <w:sz w:val="24"/>
          <w:szCs w:val="24"/>
        </w:rPr>
      </w:pPr>
      <w:bookmarkStart w:id="70" w:name="_Toc22597"/>
      <w:bookmarkStart w:id="71" w:name="_Toc12025"/>
      <w:bookmarkStart w:id="72" w:name="_Toc8752"/>
      <w:r>
        <w:rPr>
          <w:rFonts w:hint="eastAsia" w:ascii="仿宋" w:hAnsi="仿宋" w:eastAsia="仿宋" w:cs="仿宋"/>
          <w:bCs/>
          <w:sz w:val="24"/>
          <w:szCs w:val="24"/>
        </w:rPr>
        <w:t>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bookmarkEnd w:id="70"/>
      <w:bookmarkEnd w:id="71"/>
      <w:bookmarkEnd w:id="72"/>
    </w:p>
    <w:p w14:paraId="7DEC9BFD">
      <w:pPr>
        <w:spacing w:line="360" w:lineRule="auto"/>
        <w:ind w:firstLine="420"/>
        <w:outlineLvl w:val="1"/>
        <w:rPr>
          <w:rFonts w:ascii="仿宋" w:hAnsi="仿宋" w:eastAsia="仿宋" w:cs="仿宋"/>
          <w:bCs/>
          <w:sz w:val="24"/>
          <w:szCs w:val="24"/>
        </w:rPr>
      </w:pPr>
      <w:bookmarkStart w:id="73" w:name="_Toc24824"/>
      <w:bookmarkStart w:id="74" w:name="_Toc11897"/>
      <w:bookmarkStart w:id="75" w:name="_Toc18765"/>
      <w:r>
        <w:rPr>
          <w:rFonts w:hint="eastAsia" w:ascii="仿宋" w:hAnsi="仿宋" w:eastAsia="仿宋" w:cs="仿宋"/>
          <w:bCs/>
          <w:sz w:val="24"/>
          <w:szCs w:val="24"/>
        </w:rPr>
        <w:t>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bookmarkEnd w:id="73"/>
      <w:bookmarkEnd w:id="74"/>
      <w:bookmarkEnd w:id="75"/>
    </w:p>
    <w:p w14:paraId="425FF34F">
      <w:pPr>
        <w:spacing w:line="360" w:lineRule="auto"/>
        <w:ind w:firstLine="420"/>
        <w:outlineLvl w:val="1"/>
        <w:rPr>
          <w:rFonts w:ascii="仿宋" w:hAnsi="仿宋" w:eastAsia="仿宋" w:cs="仿宋"/>
          <w:bCs/>
          <w:sz w:val="24"/>
          <w:szCs w:val="24"/>
        </w:rPr>
      </w:pPr>
      <w:bookmarkStart w:id="76" w:name="_Toc14790"/>
      <w:bookmarkStart w:id="77" w:name="_Toc10191"/>
      <w:bookmarkStart w:id="78" w:name="_Toc1681"/>
      <w:r>
        <w:rPr>
          <w:rFonts w:hint="eastAsia" w:ascii="仿宋" w:hAnsi="仿宋" w:eastAsia="仿宋" w:cs="仿宋"/>
          <w:bCs/>
          <w:sz w:val="24"/>
          <w:szCs w:val="24"/>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bookmarkEnd w:id="76"/>
      <w:bookmarkEnd w:id="77"/>
      <w:bookmarkEnd w:id="78"/>
    </w:p>
    <w:p w14:paraId="786FC2A8">
      <w:pPr>
        <w:spacing w:line="360" w:lineRule="auto"/>
        <w:ind w:firstLine="420"/>
        <w:outlineLvl w:val="1"/>
        <w:rPr>
          <w:rFonts w:ascii="仿宋" w:hAnsi="仿宋" w:eastAsia="仿宋" w:cs="仿宋"/>
          <w:bCs/>
          <w:sz w:val="24"/>
          <w:szCs w:val="24"/>
        </w:rPr>
      </w:pPr>
      <w:bookmarkStart w:id="79" w:name="_Toc10324"/>
      <w:bookmarkStart w:id="80" w:name="_Toc4284"/>
      <w:bookmarkStart w:id="81" w:name="_Toc5604"/>
      <w:r>
        <w:rPr>
          <w:rFonts w:hint="eastAsia" w:ascii="仿宋" w:hAnsi="仿宋" w:eastAsia="仿宋" w:cs="仿宋"/>
          <w:bCs/>
          <w:sz w:val="24"/>
          <w:szCs w:val="24"/>
        </w:rPr>
        <w:t>3.5 提供的产品属于信息安全产品的，供应商应当选择经国家认证的信息安全产品投标，并提供由中国信息安全认证中心按国家标准认证颁发的有效认证证书复印件。</w:t>
      </w:r>
      <w:bookmarkEnd w:id="79"/>
      <w:bookmarkEnd w:id="80"/>
      <w:bookmarkEnd w:id="81"/>
    </w:p>
    <w:p w14:paraId="354FEDB9">
      <w:pPr>
        <w:spacing w:line="360" w:lineRule="auto"/>
        <w:ind w:firstLine="420"/>
        <w:outlineLvl w:val="1"/>
        <w:rPr>
          <w:rFonts w:ascii="仿宋" w:hAnsi="仿宋" w:eastAsia="仿宋" w:cs="仿宋"/>
          <w:bCs/>
          <w:sz w:val="24"/>
          <w:szCs w:val="24"/>
        </w:rPr>
      </w:pPr>
      <w:bookmarkStart w:id="82" w:name="_Toc13762"/>
      <w:bookmarkStart w:id="83" w:name="_Toc15544"/>
      <w:bookmarkStart w:id="84" w:name="_Toc25032"/>
      <w:r>
        <w:rPr>
          <w:rFonts w:hint="eastAsia" w:ascii="仿宋" w:hAnsi="仿宋" w:eastAsia="仿宋" w:cs="仿宋"/>
          <w:bCs/>
          <w:sz w:val="24"/>
          <w:szCs w:val="24"/>
        </w:rPr>
        <w:t>3.6 提供的产品属于政府强制采购节能产品的，供应商应当选择依据国家标准中二级能效（水效）指标认证的节能产品投标，并提供有效的节能产品认证证书复印件。</w:t>
      </w:r>
      <w:bookmarkEnd w:id="82"/>
      <w:bookmarkEnd w:id="83"/>
      <w:bookmarkEnd w:id="84"/>
    </w:p>
    <w:p w14:paraId="616A20C3">
      <w:pPr>
        <w:spacing w:line="360" w:lineRule="auto"/>
        <w:ind w:firstLine="420"/>
        <w:outlineLvl w:val="1"/>
        <w:rPr>
          <w:rFonts w:ascii="仿宋" w:hAnsi="仿宋" w:eastAsia="仿宋" w:cs="仿宋"/>
          <w:bCs/>
          <w:sz w:val="24"/>
          <w:szCs w:val="24"/>
        </w:rPr>
      </w:pPr>
      <w:bookmarkStart w:id="85" w:name="_Toc16917"/>
      <w:bookmarkStart w:id="86" w:name="_Toc16284"/>
      <w:bookmarkStart w:id="87" w:name="_Toc27408"/>
      <w:r>
        <w:rPr>
          <w:rFonts w:hint="eastAsia" w:ascii="仿宋" w:hAnsi="仿宋" w:eastAsia="仿宋" w:cs="仿宋"/>
          <w:bCs/>
          <w:sz w:val="24"/>
          <w:szCs w:val="24"/>
        </w:rPr>
        <w:t>3.7提供的产品属于环境标志产品的,供应商应当选择依据相关标准的最新版本认证的环境标志产品投标,并提供有效的环境标志产品认证证书复印件。</w:t>
      </w:r>
      <w:bookmarkEnd w:id="85"/>
      <w:bookmarkEnd w:id="86"/>
      <w:bookmarkEnd w:id="87"/>
    </w:p>
    <w:p w14:paraId="1CA4AE02">
      <w:pPr>
        <w:pStyle w:val="24"/>
      </w:pPr>
      <w:r>
        <w:rPr>
          <w:rFonts w:hint="eastAsia" w:ascii="仿宋" w:hAnsi="仿宋" w:eastAsia="仿宋" w:cs="仿宋"/>
          <w:bCs/>
          <w:szCs w:val="24"/>
        </w:rPr>
        <w:t>3.8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p>
    <w:p w14:paraId="17AAD684">
      <w:pPr>
        <w:ind w:firstLine="420"/>
        <w:outlineLvl w:val="1"/>
        <w:rPr>
          <w:b/>
          <w:bCs/>
        </w:rPr>
      </w:pPr>
      <w:r>
        <w:rPr>
          <w:rFonts w:hint="eastAsia"/>
          <w:b/>
          <w:bCs/>
        </w:rPr>
        <w:t>二、招标文件</w:t>
      </w:r>
    </w:p>
    <w:p w14:paraId="2261491A">
      <w:pPr>
        <w:pStyle w:val="24"/>
        <w:rPr>
          <w:rFonts w:ascii="仿宋" w:hAnsi="仿宋" w:eastAsia="仿宋" w:cs="仿宋"/>
          <w:szCs w:val="24"/>
        </w:rPr>
      </w:pPr>
      <w:r>
        <w:rPr>
          <w:rFonts w:hint="eastAsia" w:ascii="仿宋" w:hAnsi="仿宋" w:eastAsia="仿宋" w:cs="仿宋"/>
          <w:szCs w:val="24"/>
        </w:rPr>
        <w:t>4、招标文件组成</w:t>
      </w:r>
    </w:p>
    <w:p w14:paraId="42993F93">
      <w:pPr>
        <w:pStyle w:val="24"/>
        <w:rPr>
          <w:rFonts w:ascii="仿宋" w:hAnsi="仿宋" w:eastAsia="仿宋" w:cs="仿宋"/>
          <w:szCs w:val="24"/>
        </w:rPr>
      </w:pPr>
      <w:r>
        <w:rPr>
          <w:rFonts w:hint="eastAsia" w:ascii="仿宋" w:hAnsi="仿宋" w:eastAsia="仿宋" w:cs="仿宋"/>
          <w:szCs w:val="24"/>
        </w:rPr>
        <w:t>4.1招标文件组成：招标公告、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p>
    <w:p w14:paraId="634CB05C">
      <w:pPr>
        <w:pStyle w:val="24"/>
        <w:rPr>
          <w:rFonts w:ascii="仿宋" w:hAnsi="仿宋" w:eastAsia="仿宋" w:cs="仿宋"/>
          <w:szCs w:val="24"/>
        </w:rPr>
      </w:pPr>
      <w:r>
        <w:rPr>
          <w:rFonts w:hint="eastAsia" w:ascii="仿宋" w:hAnsi="仿宋" w:eastAsia="仿宋" w:cs="仿宋"/>
          <w:szCs w:val="24"/>
        </w:rPr>
        <w:t>4.2招标的最小单位是包。招标服务数量及技术要求中未分包的，供应商对要求提供的服务不得部分投标；招标服务数量及技术要求中已经分包的，应当以包为单位投标。</w:t>
      </w:r>
    </w:p>
    <w:p w14:paraId="229C4AFD">
      <w:pPr>
        <w:pStyle w:val="24"/>
        <w:rPr>
          <w:rFonts w:ascii="仿宋" w:hAnsi="仿宋" w:eastAsia="仿宋" w:cs="仿宋"/>
          <w:szCs w:val="24"/>
        </w:rPr>
      </w:pPr>
      <w:r>
        <w:rPr>
          <w:rFonts w:hint="eastAsia" w:ascii="仿宋" w:hAnsi="仿宋" w:eastAsia="仿宋" w:cs="仿宋"/>
          <w:szCs w:val="24"/>
        </w:rPr>
        <w:t>4.3招标文件如果要求供应商提交备选投标方案的，供应商可以提交备选方案；否则，备选方案将被拒绝。</w:t>
      </w:r>
    </w:p>
    <w:p w14:paraId="5AA2B291">
      <w:pPr>
        <w:pStyle w:val="24"/>
        <w:rPr>
          <w:rFonts w:ascii="仿宋" w:hAnsi="仿宋" w:eastAsia="仿宋" w:cs="仿宋"/>
          <w:szCs w:val="24"/>
        </w:rPr>
      </w:pPr>
      <w:r>
        <w:rPr>
          <w:rFonts w:hint="eastAsia" w:ascii="仿宋" w:hAnsi="仿宋" w:eastAsia="仿宋" w:cs="仿宋"/>
          <w:szCs w:val="24"/>
        </w:rPr>
        <w:t>5、招标文件的澄清、修改</w:t>
      </w:r>
    </w:p>
    <w:p w14:paraId="7DC819EB">
      <w:pPr>
        <w:pStyle w:val="24"/>
        <w:rPr>
          <w:rFonts w:ascii="仿宋" w:hAnsi="仿宋" w:eastAsia="仿宋" w:cs="仿宋"/>
          <w:szCs w:val="24"/>
        </w:rPr>
      </w:pPr>
      <w:r>
        <w:rPr>
          <w:rFonts w:hint="eastAsia" w:ascii="仿宋" w:hAnsi="仿宋" w:eastAsia="仿宋" w:cs="仿宋"/>
          <w:szCs w:val="24"/>
        </w:rPr>
        <w:t>5.1招标代理对已发出的招标文件进行必要澄清或者修改的，将在招标文件要求提交投标文件截止时间十五日前，在原招标公告媒体发布更正公告，该澄清或者修改的内容为招标文件的组成部分。</w:t>
      </w:r>
    </w:p>
    <w:p w14:paraId="51CADD35">
      <w:pPr>
        <w:pStyle w:val="24"/>
        <w:rPr>
          <w:rFonts w:ascii="仿宋" w:hAnsi="仿宋" w:eastAsia="仿宋" w:cs="仿宋"/>
          <w:szCs w:val="24"/>
        </w:rPr>
      </w:pPr>
      <w:r>
        <w:rPr>
          <w:rFonts w:hint="eastAsia" w:ascii="仿宋" w:hAnsi="仿宋" w:eastAsia="仿宋" w:cs="仿宋"/>
          <w:szCs w:val="24"/>
        </w:rPr>
        <w:t>5.2招标代理在招标文件要求提交投标文件截止时间前，有权决定延长投标截止时间和开标时间，并在原采购信息发布媒体上发布变更公告。</w:t>
      </w:r>
    </w:p>
    <w:p w14:paraId="5C4C74F5">
      <w:pPr>
        <w:pStyle w:val="24"/>
        <w:rPr>
          <w:rFonts w:ascii="仿宋" w:hAnsi="仿宋" w:eastAsia="仿宋" w:cs="仿宋"/>
          <w:szCs w:val="24"/>
        </w:rPr>
      </w:pPr>
      <w:r>
        <w:rPr>
          <w:rFonts w:hint="eastAsia" w:ascii="仿宋" w:hAnsi="仿宋" w:eastAsia="仿宋" w:cs="仿宋"/>
          <w:szCs w:val="24"/>
        </w:rPr>
        <w:t>5.3供应商应在投标截止时间前关注原采购信息发布媒体上有关本招标项目有无变更公告。</w:t>
      </w:r>
    </w:p>
    <w:p w14:paraId="4422B3F5">
      <w:pPr>
        <w:pStyle w:val="24"/>
        <w:outlineLvl w:val="1"/>
        <w:rPr>
          <w:rFonts w:ascii="微软雅黑" w:hAnsi="微软雅黑"/>
          <w:b/>
          <w:bCs/>
          <w:sz w:val="22"/>
        </w:rPr>
      </w:pPr>
      <w:r>
        <w:rPr>
          <w:rFonts w:hint="eastAsia" w:ascii="微软雅黑" w:hAnsi="微软雅黑"/>
          <w:b/>
          <w:bCs/>
          <w:sz w:val="22"/>
        </w:rPr>
        <w:t>三、投标</w:t>
      </w:r>
    </w:p>
    <w:p w14:paraId="0B1EAF3B">
      <w:pPr>
        <w:pStyle w:val="24"/>
        <w:rPr>
          <w:rFonts w:ascii="仿宋" w:hAnsi="仿宋" w:eastAsia="仿宋" w:cs="仿宋"/>
          <w:szCs w:val="24"/>
        </w:rPr>
      </w:pPr>
      <w:r>
        <w:rPr>
          <w:rFonts w:hint="eastAsia" w:ascii="仿宋" w:hAnsi="仿宋" w:eastAsia="仿宋" w:cs="仿宋"/>
          <w:szCs w:val="24"/>
        </w:rPr>
        <w:t>6、投标文件的语言、计量单位、货币和编制</w:t>
      </w:r>
    </w:p>
    <w:p w14:paraId="3AC38E9D">
      <w:pPr>
        <w:pStyle w:val="24"/>
        <w:rPr>
          <w:rFonts w:ascii="仿宋" w:hAnsi="仿宋" w:eastAsia="仿宋" w:cs="仿宋"/>
          <w:szCs w:val="24"/>
        </w:rPr>
      </w:pPr>
      <w:r>
        <w:rPr>
          <w:rFonts w:hint="eastAsia" w:ascii="仿宋" w:hAnsi="仿宋" w:eastAsia="仿宋" w:cs="仿宋"/>
          <w:szCs w:val="24"/>
        </w:rPr>
        <w:t>6.1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p>
    <w:p w14:paraId="0320D453">
      <w:pPr>
        <w:pStyle w:val="24"/>
        <w:rPr>
          <w:rFonts w:ascii="仿宋" w:hAnsi="仿宋" w:eastAsia="仿宋" w:cs="仿宋"/>
          <w:szCs w:val="24"/>
        </w:rPr>
      </w:pPr>
      <w:r>
        <w:rPr>
          <w:rFonts w:hint="eastAsia" w:ascii="仿宋" w:hAnsi="仿宋" w:eastAsia="仿宋" w:cs="仿宋"/>
          <w:szCs w:val="24"/>
        </w:rPr>
        <w:t>6.2供应商所使用的计量单位应为国家法定计量单位。</w:t>
      </w:r>
    </w:p>
    <w:p w14:paraId="7E372A55">
      <w:pPr>
        <w:pStyle w:val="24"/>
        <w:rPr>
          <w:rFonts w:ascii="仿宋" w:hAnsi="仿宋" w:eastAsia="仿宋" w:cs="仿宋"/>
          <w:szCs w:val="24"/>
        </w:rPr>
      </w:pPr>
      <w:r>
        <w:rPr>
          <w:rFonts w:hint="eastAsia" w:ascii="仿宋" w:hAnsi="仿宋" w:eastAsia="仿宋" w:cs="仿宋"/>
          <w:szCs w:val="24"/>
        </w:rPr>
        <w:t>6.3供应商应用人民币报价。</w:t>
      </w:r>
    </w:p>
    <w:p w14:paraId="0A6E3DE2">
      <w:pPr>
        <w:pStyle w:val="24"/>
        <w:ind w:left="480" w:firstLine="40"/>
        <w:rPr>
          <w:rFonts w:ascii="仿宋" w:hAnsi="仿宋" w:eastAsia="仿宋" w:cs="仿宋"/>
          <w:szCs w:val="24"/>
        </w:rPr>
      </w:pPr>
      <w:r>
        <w:rPr>
          <w:rFonts w:hint="eastAsia" w:ascii="仿宋" w:hAnsi="仿宋" w:eastAsia="仿宋" w:cs="仿宋"/>
          <w:szCs w:val="24"/>
        </w:rPr>
        <w:t>6.4</w:t>
      </w:r>
      <w:r>
        <w:rPr>
          <w:rFonts w:hint="eastAsia" w:ascii="仿宋" w:hAnsi="仿宋" w:eastAsia="仿宋" w:cs="仿宋"/>
          <w:szCs w:val="24"/>
          <w:lang w:val="en-US"/>
        </w:rPr>
        <w:t>在</w:t>
      </w:r>
      <w:r>
        <w:rPr>
          <w:rFonts w:hint="eastAsia" w:ascii="仿宋" w:hAnsi="仿宋" w:eastAsia="仿宋" w:cs="仿宋"/>
          <w:szCs w:val="24"/>
        </w:rPr>
        <w:t>投标文件应写清相应的项目编号、项目名称、供应商全称、地址、电话、传真等。</w:t>
      </w:r>
    </w:p>
    <w:p w14:paraId="1F57F90A">
      <w:pPr>
        <w:pStyle w:val="24"/>
        <w:rPr>
          <w:rFonts w:ascii="仿宋" w:hAnsi="仿宋" w:eastAsia="仿宋" w:cs="仿宋"/>
          <w:szCs w:val="24"/>
        </w:rPr>
      </w:pPr>
      <w:r>
        <w:rPr>
          <w:rFonts w:hint="eastAsia" w:ascii="仿宋" w:hAnsi="仿宋" w:eastAsia="仿宋" w:cs="仿宋"/>
          <w:szCs w:val="24"/>
        </w:rPr>
        <w:t>7、联合投标</w:t>
      </w:r>
    </w:p>
    <w:p w14:paraId="5BBE9C6E">
      <w:pPr>
        <w:pStyle w:val="24"/>
        <w:rPr>
          <w:rFonts w:ascii="仿宋" w:hAnsi="仿宋" w:eastAsia="仿宋" w:cs="仿宋"/>
          <w:szCs w:val="24"/>
        </w:rPr>
      </w:pPr>
      <w:r>
        <w:rPr>
          <w:rFonts w:hint="eastAsia" w:ascii="仿宋" w:hAnsi="仿宋" w:eastAsia="仿宋" w:cs="仿宋"/>
          <w:szCs w:val="24"/>
        </w:rPr>
        <w:t>7.1两个以上的自然人、法人或者其他组织可以组成一个联合体，以一个供应商的身份共同参加政府采购。</w:t>
      </w:r>
    </w:p>
    <w:p w14:paraId="2D56DDE8">
      <w:pPr>
        <w:pStyle w:val="24"/>
        <w:rPr>
          <w:rFonts w:ascii="仿宋" w:hAnsi="仿宋" w:eastAsia="仿宋" w:cs="仿宋"/>
          <w:szCs w:val="24"/>
        </w:rPr>
      </w:pPr>
      <w:r>
        <w:rPr>
          <w:rFonts w:hint="eastAsia" w:ascii="仿宋" w:hAnsi="仿宋" w:eastAsia="仿宋" w:cs="仿宋"/>
          <w:szCs w:val="24"/>
        </w:rPr>
        <w:t>7.2鼓励大中型企业和其他自然人、法人或者其他组织与小型、微型企业组成联合体共同参加非专门面向中小企业的政府采购活动。</w:t>
      </w:r>
    </w:p>
    <w:p w14:paraId="4D28300E">
      <w:pPr>
        <w:pStyle w:val="24"/>
        <w:rPr>
          <w:rFonts w:ascii="仿宋" w:hAnsi="仿宋" w:eastAsia="仿宋" w:cs="仿宋"/>
          <w:szCs w:val="24"/>
        </w:rPr>
      </w:pPr>
      <w:r>
        <w:rPr>
          <w:rFonts w:hint="eastAsia" w:ascii="仿宋" w:hAnsi="仿宋" w:eastAsia="仿宋" w:cs="仿宋"/>
          <w:szCs w:val="24"/>
        </w:rPr>
        <w:t>7.3以联合体形式参加投标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p>
    <w:p w14:paraId="3E706602">
      <w:pPr>
        <w:pStyle w:val="24"/>
        <w:rPr>
          <w:rFonts w:ascii="仿宋" w:hAnsi="仿宋" w:eastAsia="仿宋" w:cs="仿宋"/>
          <w:szCs w:val="24"/>
        </w:rPr>
      </w:pPr>
      <w:r>
        <w:rPr>
          <w:rFonts w:hint="eastAsia" w:ascii="仿宋" w:hAnsi="仿宋" w:eastAsia="仿宋" w:cs="仿宋"/>
          <w:szCs w:val="24"/>
        </w:rPr>
        <w:t>7.4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p>
    <w:p w14:paraId="12C20869">
      <w:pPr>
        <w:pStyle w:val="24"/>
        <w:rPr>
          <w:rFonts w:ascii="仿宋" w:hAnsi="仿宋" w:eastAsia="仿宋" w:cs="仿宋"/>
          <w:szCs w:val="24"/>
        </w:rPr>
      </w:pPr>
      <w:r>
        <w:rPr>
          <w:rFonts w:hint="eastAsia" w:ascii="仿宋" w:hAnsi="仿宋" w:eastAsia="仿宋" w:cs="仿宋"/>
          <w:szCs w:val="24"/>
        </w:rPr>
        <w:t>8、投标费用</w:t>
      </w:r>
    </w:p>
    <w:p w14:paraId="498C34DE">
      <w:pPr>
        <w:pStyle w:val="24"/>
        <w:rPr>
          <w:rFonts w:ascii="仿宋" w:hAnsi="仿宋" w:eastAsia="仿宋" w:cs="仿宋"/>
          <w:szCs w:val="24"/>
        </w:rPr>
      </w:pPr>
      <w:r>
        <w:rPr>
          <w:rFonts w:hint="eastAsia" w:ascii="仿宋" w:hAnsi="仿宋" w:eastAsia="仿宋" w:cs="仿宋"/>
          <w:szCs w:val="24"/>
        </w:rPr>
        <w:t>8.1 采购代理服务费由</w:t>
      </w:r>
      <w:r>
        <w:rPr>
          <w:rFonts w:hint="eastAsia" w:ascii="仿宋" w:hAnsi="仿宋" w:eastAsia="仿宋" w:cs="仿宋"/>
          <w:szCs w:val="24"/>
          <w:lang w:val="en-US"/>
        </w:rPr>
        <w:t>采购</w:t>
      </w:r>
      <w:r>
        <w:rPr>
          <w:rFonts w:hint="eastAsia" w:ascii="仿宋" w:hAnsi="仿宋" w:eastAsia="仿宋" w:cs="仿宋"/>
          <w:szCs w:val="24"/>
        </w:rPr>
        <w:t>人支付。</w:t>
      </w:r>
    </w:p>
    <w:p w14:paraId="5C85252A">
      <w:pPr>
        <w:pStyle w:val="24"/>
        <w:rPr>
          <w:rFonts w:ascii="仿宋" w:hAnsi="仿宋" w:eastAsia="仿宋" w:cs="仿宋"/>
          <w:szCs w:val="24"/>
        </w:rPr>
      </w:pPr>
      <w:r>
        <w:rPr>
          <w:rFonts w:hint="eastAsia" w:ascii="仿宋" w:hAnsi="仿宋" w:eastAsia="仿宋" w:cs="仿宋"/>
          <w:szCs w:val="24"/>
        </w:rPr>
        <w:t>9、投标文件组成</w:t>
      </w:r>
    </w:p>
    <w:p w14:paraId="334AACC3">
      <w:pPr>
        <w:pStyle w:val="24"/>
        <w:rPr>
          <w:rFonts w:ascii="仿宋" w:hAnsi="仿宋" w:eastAsia="仿宋" w:cs="仿宋"/>
          <w:szCs w:val="24"/>
        </w:rPr>
      </w:pPr>
      <w:r>
        <w:rPr>
          <w:rFonts w:hint="eastAsia" w:ascii="仿宋" w:hAnsi="仿宋" w:eastAsia="仿宋" w:cs="仿宋"/>
          <w:szCs w:val="24"/>
        </w:rPr>
        <w:t>9.1供应商应当根据招标文件要求编制投标文件，投标文件应对招标文件提出的要求和条件作出实质性响应，并在《商务条款偏离表》和《技术条款偏离表》等处逐条标明满足与否。对带星号（“★”）的技术条款必须在投标文件中提供技术支持资料，未提供技术支持资料的，评审时不予认可。</w:t>
      </w:r>
    </w:p>
    <w:p w14:paraId="38AB7733">
      <w:pPr>
        <w:pStyle w:val="24"/>
        <w:rPr>
          <w:rFonts w:ascii="仿宋" w:hAnsi="仿宋" w:eastAsia="仿宋" w:cs="仿宋"/>
          <w:szCs w:val="24"/>
        </w:rPr>
      </w:pPr>
      <w:r>
        <w:rPr>
          <w:rFonts w:hint="eastAsia" w:ascii="仿宋" w:hAnsi="仿宋" w:eastAsia="仿宋" w:cs="仿宋"/>
          <w:szCs w:val="24"/>
        </w:rPr>
        <w:t>9.2供应商根据招标文件载明的标的采购项目实际情况，拟在中标后将中标项目的非主体、非关键性工作交由他人完成的，应当在投标文件中载明。</w:t>
      </w:r>
    </w:p>
    <w:p w14:paraId="0F4C4BC7">
      <w:pPr>
        <w:pStyle w:val="24"/>
        <w:rPr>
          <w:rFonts w:ascii="仿宋" w:hAnsi="仿宋" w:eastAsia="仿宋" w:cs="仿宋"/>
          <w:szCs w:val="24"/>
        </w:rPr>
      </w:pPr>
      <w:r>
        <w:rPr>
          <w:rFonts w:hint="eastAsia" w:ascii="仿宋" w:hAnsi="仿宋" w:eastAsia="仿宋" w:cs="仿宋"/>
          <w:szCs w:val="24"/>
        </w:rPr>
        <w:t>9.3投标文件由商务部分、技术部分、价格部分。</w:t>
      </w:r>
    </w:p>
    <w:p w14:paraId="58F95C32">
      <w:pPr>
        <w:pStyle w:val="24"/>
        <w:rPr>
          <w:rFonts w:ascii="仿宋" w:hAnsi="仿宋" w:eastAsia="仿宋" w:cs="仿宋"/>
          <w:szCs w:val="24"/>
        </w:rPr>
      </w:pPr>
      <w:r>
        <w:rPr>
          <w:rFonts w:hint="eastAsia" w:ascii="仿宋" w:hAnsi="仿宋" w:eastAsia="仿宋" w:cs="仿宋"/>
          <w:szCs w:val="24"/>
        </w:rPr>
        <w:t>10、投标文件的商务部分</w:t>
      </w:r>
    </w:p>
    <w:p w14:paraId="6F10BF69">
      <w:pPr>
        <w:pStyle w:val="24"/>
        <w:rPr>
          <w:rFonts w:ascii="仿宋" w:hAnsi="仿宋" w:eastAsia="仿宋" w:cs="仿宋"/>
          <w:szCs w:val="24"/>
        </w:rPr>
      </w:pPr>
      <w:r>
        <w:rPr>
          <w:rFonts w:hint="eastAsia" w:ascii="仿宋" w:hAnsi="仿宋" w:eastAsia="仿宋" w:cs="仿宋"/>
          <w:szCs w:val="24"/>
        </w:rPr>
        <w:t>10.1 商务部分是证明供应商有资格参加投标和中标后有能力履行合同的文件，这些文件应能满足招标的要求，包括但不限于下列文件，其中加“★”项目不得有缺失或无效，否则作不合格处理。</w:t>
      </w:r>
    </w:p>
    <w:p w14:paraId="3AAEA5A2">
      <w:pPr>
        <w:pStyle w:val="24"/>
        <w:rPr>
          <w:rFonts w:ascii="仿宋" w:hAnsi="仿宋" w:eastAsia="仿宋" w:cs="仿宋"/>
          <w:szCs w:val="24"/>
        </w:rPr>
      </w:pPr>
      <w:r>
        <w:rPr>
          <w:rFonts w:hint="eastAsia" w:ascii="仿宋" w:hAnsi="仿宋" w:eastAsia="仿宋" w:cs="仿宋"/>
          <w:szCs w:val="24"/>
        </w:rPr>
        <w:t>（1）★投标函（投标申请及声明）；</w:t>
      </w:r>
    </w:p>
    <w:p w14:paraId="27961F41">
      <w:pPr>
        <w:pStyle w:val="24"/>
        <w:rPr>
          <w:rFonts w:eastAsia="仿宋"/>
        </w:rPr>
      </w:pPr>
      <w:r>
        <w:rPr>
          <w:rFonts w:hint="eastAsia" w:ascii="仿宋" w:hAnsi="仿宋" w:eastAsia="仿宋" w:cs="仿宋"/>
          <w:szCs w:val="24"/>
        </w:rPr>
        <w:t>（2）★《开标一览表》；</w:t>
      </w:r>
    </w:p>
    <w:p w14:paraId="7DF9C370">
      <w:pPr>
        <w:pStyle w:val="24"/>
        <w:rPr>
          <w:rFonts w:ascii="仿宋" w:hAnsi="仿宋" w:eastAsia="仿宋" w:cs="仿宋"/>
          <w:szCs w:val="24"/>
        </w:rPr>
      </w:pPr>
      <w:r>
        <w:rPr>
          <w:rFonts w:hint="eastAsia" w:ascii="仿宋" w:hAnsi="仿宋" w:eastAsia="仿宋" w:cs="仿宋"/>
          <w:szCs w:val="24"/>
        </w:rPr>
        <w:t>（</w:t>
      </w:r>
      <w:r>
        <w:rPr>
          <w:rFonts w:hint="eastAsia" w:ascii="仿宋" w:hAnsi="仿宋" w:eastAsia="仿宋" w:cs="仿宋"/>
          <w:szCs w:val="24"/>
          <w:lang w:val="en-US"/>
        </w:rPr>
        <w:t>3</w:t>
      </w:r>
      <w:r>
        <w:rPr>
          <w:rFonts w:hint="eastAsia" w:ascii="仿宋" w:hAnsi="仿宋" w:eastAsia="仿宋" w:cs="仿宋"/>
          <w:szCs w:val="24"/>
        </w:rPr>
        <w:t>）★法定代表人授权委托书</w:t>
      </w:r>
      <w:r>
        <w:rPr>
          <w:rFonts w:hint="eastAsia" w:ascii="仿宋" w:hAnsi="仿宋" w:eastAsia="仿宋" w:cs="仿宋"/>
          <w:szCs w:val="24"/>
          <w:lang w:val="en-US"/>
        </w:rPr>
        <w:t>原件</w:t>
      </w:r>
      <w:r>
        <w:rPr>
          <w:rFonts w:hint="eastAsia" w:ascii="仿宋" w:hAnsi="仿宋" w:eastAsia="仿宋" w:cs="仿宋"/>
          <w:szCs w:val="24"/>
        </w:rPr>
        <w:t>及委托代理人的身份证</w:t>
      </w:r>
      <w:r>
        <w:rPr>
          <w:rFonts w:hint="eastAsia" w:ascii="仿宋" w:hAnsi="仿宋" w:eastAsia="仿宋" w:cs="仿宋"/>
          <w:szCs w:val="24"/>
          <w:lang w:val="en-US"/>
        </w:rPr>
        <w:t>原件扫描件</w:t>
      </w:r>
      <w:r>
        <w:rPr>
          <w:rFonts w:hint="eastAsia" w:ascii="仿宋" w:hAnsi="仿宋" w:eastAsia="仿宋" w:cs="仿宋"/>
          <w:szCs w:val="24"/>
        </w:rPr>
        <w:t>及采购公告前近三个月内任意一个月投标申请人为其缴纳的由劳动和社会保障部门出具的养老保险缴纳凭证（须明确缴费月份、个人姓名、缴费单位，且加盖社保中心章或社保中心参保缴费证明电子专用章；高校设计院或军队的事业编制人员无法提供社保证明，须提供所在单位上级人事组织或编制主管部门出具的人员编制核准证明材料）；</w:t>
      </w:r>
    </w:p>
    <w:p w14:paraId="2CA2D79E">
      <w:pPr>
        <w:pStyle w:val="24"/>
        <w:rPr>
          <w:rFonts w:ascii="仿宋" w:hAnsi="仿宋" w:eastAsia="仿宋" w:cs="仿宋"/>
          <w:szCs w:val="24"/>
        </w:rPr>
      </w:pPr>
      <w:r>
        <w:rPr>
          <w:rFonts w:hint="eastAsia" w:ascii="仿宋" w:hAnsi="仿宋" w:eastAsia="仿宋" w:cs="仿宋"/>
          <w:szCs w:val="24"/>
        </w:rPr>
        <w:t>（</w:t>
      </w:r>
      <w:r>
        <w:rPr>
          <w:rFonts w:hint="eastAsia" w:ascii="仿宋" w:hAnsi="仿宋" w:eastAsia="仿宋" w:cs="仿宋"/>
          <w:szCs w:val="24"/>
          <w:lang w:val="en-US"/>
        </w:rPr>
        <w:t>4</w:t>
      </w:r>
      <w:r>
        <w:rPr>
          <w:rFonts w:hint="eastAsia" w:ascii="仿宋" w:hAnsi="仿宋" w:eastAsia="仿宋" w:cs="仿宋"/>
          <w:szCs w:val="24"/>
        </w:rPr>
        <w:t>）★满足申请人的资格要求证明文件；</w:t>
      </w:r>
    </w:p>
    <w:p w14:paraId="041B26B5">
      <w:pPr>
        <w:pStyle w:val="24"/>
        <w:rPr>
          <w:rFonts w:ascii="仿宋" w:hAnsi="仿宋" w:eastAsia="仿宋" w:cs="仿宋"/>
          <w:szCs w:val="24"/>
        </w:rPr>
      </w:pPr>
      <w:r>
        <w:rPr>
          <w:rFonts w:hint="eastAsia" w:ascii="仿宋" w:hAnsi="仿宋" w:eastAsia="仿宋" w:cs="仿宋"/>
          <w:szCs w:val="24"/>
        </w:rPr>
        <w:t>（</w:t>
      </w:r>
      <w:r>
        <w:rPr>
          <w:rFonts w:hint="eastAsia" w:ascii="仿宋" w:hAnsi="仿宋" w:eastAsia="仿宋" w:cs="仿宋"/>
          <w:szCs w:val="24"/>
          <w:lang w:val="en-US"/>
        </w:rPr>
        <w:t>5</w:t>
      </w:r>
      <w:r>
        <w:rPr>
          <w:rFonts w:hint="eastAsia" w:ascii="仿宋" w:hAnsi="仿宋" w:eastAsia="仿宋" w:cs="仿宋"/>
          <w:szCs w:val="24"/>
        </w:rPr>
        <w:t>）★南京市政府采购供应商信用记录表</w:t>
      </w:r>
      <w:r>
        <w:rPr>
          <w:rFonts w:hint="eastAsia" w:ascii="仿宋" w:hAnsi="仿宋" w:eastAsia="仿宋" w:cs="仿宋"/>
          <w:szCs w:val="24"/>
          <w:lang w:val="en-US"/>
        </w:rPr>
        <w:t>暨信用承诺书</w:t>
      </w:r>
      <w:r>
        <w:rPr>
          <w:rFonts w:hint="eastAsia" w:ascii="仿宋" w:hAnsi="仿宋" w:eastAsia="仿宋" w:cs="仿宋"/>
          <w:szCs w:val="24"/>
        </w:rPr>
        <w:t>；</w:t>
      </w:r>
    </w:p>
    <w:p w14:paraId="3CDF2442">
      <w:pPr>
        <w:pStyle w:val="24"/>
        <w:rPr>
          <w:rFonts w:ascii="仿宋" w:hAnsi="仿宋" w:eastAsia="仿宋" w:cs="仿宋"/>
          <w:color w:val="000000"/>
        </w:rPr>
      </w:pPr>
      <w:r>
        <w:rPr>
          <w:rFonts w:hint="eastAsia" w:ascii="仿宋" w:hAnsi="仿宋" w:eastAsia="仿宋" w:cs="仿宋"/>
          <w:szCs w:val="24"/>
        </w:rPr>
        <w:t>（</w:t>
      </w:r>
      <w:r>
        <w:rPr>
          <w:rFonts w:hint="eastAsia" w:ascii="仿宋" w:hAnsi="仿宋" w:eastAsia="仿宋" w:cs="仿宋"/>
          <w:szCs w:val="24"/>
          <w:lang w:val="en-US"/>
        </w:rPr>
        <w:t>6</w:t>
      </w:r>
      <w:r>
        <w:rPr>
          <w:rFonts w:hint="eastAsia" w:ascii="仿宋" w:hAnsi="仿宋" w:eastAsia="仿宋" w:cs="仿宋"/>
          <w:szCs w:val="24"/>
        </w:rPr>
        <w:t>）</w:t>
      </w:r>
      <w:r>
        <w:rPr>
          <w:rFonts w:hint="eastAsia" w:ascii="仿宋" w:hAnsi="仿宋" w:eastAsia="仿宋" w:cs="仿宋"/>
          <w:color w:val="000000"/>
        </w:rPr>
        <w:t>★分项报价明细表；</w:t>
      </w:r>
    </w:p>
    <w:p w14:paraId="02493E89">
      <w:pPr>
        <w:pStyle w:val="24"/>
      </w:pPr>
      <w:r>
        <w:rPr>
          <w:rFonts w:hint="eastAsia" w:ascii="仿宋" w:hAnsi="仿宋" w:eastAsia="仿宋" w:cs="仿宋"/>
          <w:szCs w:val="24"/>
        </w:rPr>
        <w:t>（</w:t>
      </w:r>
      <w:r>
        <w:rPr>
          <w:rFonts w:hint="eastAsia" w:ascii="仿宋" w:hAnsi="仿宋" w:eastAsia="仿宋" w:cs="仿宋"/>
          <w:szCs w:val="24"/>
          <w:lang w:val="en-US"/>
        </w:rPr>
        <w:t>7</w:t>
      </w:r>
      <w:r>
        <w:rPr>
          <w:rFonts w:hint="eastAsia" w:ascii="仿宋" w:hAnsi="仿宋" w:eastAsia="仿宋" w:cs="仿宋"/>
          <w:szCs w:val="24"/>
        </w:rPr>
        <w:t>）★商务条款偏离表；</w:t>
      </w:r>
    </w:p>
    <w:p w14:paraId="204F1865">
      <w:pPr>
        <w:pStyle w:val="24"/>
        <w:rPr>
          <w:rFonts w:ascii="仿宋" w:hAnsi="仿宋" w:eastAsia="仿宋" w:cs="仿宋"/>
          <w:szCs w:val="24"/>
        </w:rPr>
      </w:pPr>
      <w:r>
        <w:rPr>
          <w:rFonts w:hint="eastAsia" w:ascii="仿宋" w:hAnsi="仿宋" w:eastAsia="仿宋" w:cs="仿宋"/>
          <w:szCs w:val="24"/>
        </w:rPr>
        <w:t>11、投标文件的技术部分</w:t>
      </w:r>
    </w:p>
    <w:p w14:paraId="72B583F8">
      <w:pPr>
        <w:pStyle w:val="24"/>
        <w:rPr>
          <w:rFonts w:ascii="仿宋" w:hAnsi="仿宋" w:eastAsia="仿宋" w:cs="仿宋"/>
          <w:szCs w:val="24"/>
        </w:rPr>
      </w:pPr>
      <w:r>
        <w:rPr>
          <w:rFonts w:hint="eastAsia" w:ascii="仿宋" w:hAnsi="仿宋" w:eastAsia="仿宋" w:cs="仿宋"/>
          <w:szCs w:val="24"/>
        </w:rPr>
        <w:t>1</w:t>
      </w:r>
      <w:r>
        <w:rPr>
          <w:rFonts w:hint="eastAsia" w:ascii="仿宋" w:hAnsi="仿宋" w:eastAsia="仿宋" w:cs="仿宋"/>
          <w:szCs w:val="24"/>
          <w:lang w:val="en-US"/>
        </w:rPr>
        <w:t>1</w:t>
      </w:r>
      <w:r>
        <w:rPr>
          <w:rFonts w:hint="eastAsia" w:ascii="仿宋" w:hAnsi="仿宋" w:eastAsia="仿宋" w:cs="仿宋"/>
          <w:szCs w:val="24"/>
        </w:rPr>
        <w:t>.1 技术部分是证明供应商提供的产品和服务是合格的、并符合招标文件要求的证明文件，以及对投标报价表中的服务的详细说明，这些文件可以是文字资料、图纸和数据等。</w:t>
      </w:r>
    </w:p>
    <w:p w14:paraId="201E1C21">
      <w:pPr>
        <w:pStyle w:val="24"/>
        <w:rPr>
          <w:rFonts w:ascii="仿宋" w:hAnsi="仿宋" w:eastAsia="仿宋" w:cs="仿宋"/>
          <w:szCs w:val="24"/>
        </w:rPr>
      </w:pPr>
      <w:r>
        <w:rPr>
          <w:rFonts w:hint="eastAsia" w:ascii="仿宋" w:hAnsi="仿宋" w:eastAsia="仿宋" w:cs="仿宋"/>
          <w:szCs w:val="24"/>
        </w:rPr>
        <w:t>1</w:t>
      </w:r>
      <w:r>
        <w:rPr>
          <w:rFonts w:hint="eastAsia" w:ascii="仿宋" w:hAnsi="仿宋" w:eastAsia="仿宋" w:cs="仿宋"/>
          <w:szCs w:val="24"/>
          <w:lang w:val="en-US"/>
        </w:rPr>
        <w:t>1</w:t>
      </w:r>
      <w:r>
        <w:rPr>
          <w:rFonts w:hint="eastAsia" w:ascii="仿宋" w:hAnsi="仿宋" w:eastAsia="仿宋" w:cs="仿宋"/>
          <w:szCs w:val="24"/>
        </w:rPr>
        <w:t>.2 若技术性能无特殊说明，则按国家有关部门最新颁布的标准及规范为准。</w:t>
      </w:r>
    </w:p>
    <w:p w14:paraId="085D1A24">
      <w:pPr>
        <w:pStyle w:val="24"/>
        <w:rPr>
          <w:rFonts w:ascii="仿宋" w:hAnsi="仿宋" w:eastAsia="仿宋" w:cs="仿宋"/>
          <w:szCs w:val="24"/>
        </w:rPr>
      </w:pPr>
      <w:r>
        <w:rPr>
          <w:rFonts w:hint="eastAsia" w:ascii="仿宋" w:hAnsi="仿宋" w:eastAsia="仿宋" w:cs="仿宋"/>
          <w:szCs w:val="24"/>
        </w:rPr>
        <w:t>1</w:t>
      </w:r>
      <w:r>
        <w:rPr>
          <w:rFonts w:hint="eastAsia" w:ascii="仿宋" w:hAnsi="仿宋" w:eastAsia="仿宋" w:cs="仿宋"/>
          <w:szCs w:val="24"/>
          <w:lang w:val="en-US"/>
        </w:rPr>
        <w:t>1</w:t>
      </w:r>
      <w:r>
        <w:rPr>
          <w:rFonts w:hint="eastAsia" w:ascii="仿宋" w:hAnsi="仿宋" w:eastAsia="仿宋" w:cs="仿宋"/>
          <w:szCs w:val="24"/>
        </w:rPr>
        <w:t>.3 提供的技术如与招标文件要求有不符之处，应说明其差别之所在，并在《技术条款偏离表》中逐条予以说明。</w:t>
      </w:r>
    </w:p>
    <w:p w14:paraId="3EEF2209">
      <w:pPr>
        <w:pStyle w:val="24"/>
        <w:rPr>
          <w:rFonts w:ascii="仿宋" w:hAnsi="仿宋" w:eastAsia="仿宋" w:cs="仿宋"/>
          <w:szCs w:val="24"/>
        </w:rPr>
      </w:pPr>
      <w:r>
        <w:rPr>
          <w:rFonts w:hint="eastAsia" w:ascii="仿宋" w:hAnsi="仿宋" w:eastAsia="仿宋" w:cs="仿宋"/>
          <w:szCs w:val="24"/>
        </w:rPr>
        <w:t>1</w:t>
      </w:r>
      <w:r>
        <w:rPr>
          <w:rFonts w:hint="eastAsia" w:ascii="仿宋" w:hAnsi="仿宋" w:eastAsia="仿宋" w:cs="仿宋"/>
          <w:szCs w:val="24"/>
          <w:lang w:val="en-US"/>
        </w:rPr>
        <w:t>1</w:t>
      </w:r>
      <w:r>
        <w:rPr>
          <w:rFonts w:hint="eastAsia" w:ascii="仿宋" w:hAnsi="仿宋" w:eastAsia="仿宋" w:cs="仿宋"/>
          <w:szCs w:val="24"/>
        </w:rPr>
        <w:t>.4 投标文件应按照招标文件要求提供技术资料、文件和有关证明，其中加“★”项目不得有缺失或无。</w:t>
      </w:r>
    </w:p>
    <w:p w14:paraId="2E0726E8">
      <w:pPr>
        <w:pStyle w:val="24"/>
        <w:rPr>
          <w:rFonts w:ascii="仿宋" w:hAnsi="仿宋" w:eastAsia="仿宋" w:cs="仿宋"/>
          <w:szCs w:val="24"/>
        </w:rPr>
      </w:pPr>
      <w:r>
        <w:rPr>
          <w:rFonts w:hint="eastAsia" w:ascii="仿宋" w:hAnsi="仿宋" w:eastAsia="仿宋" w:cs="仿宋"/>
          <w:szCs w:val="24"/>
        </w:rPr>
        <w:t>（1）★货物品牌、型号、材质、主要技术（服务）指标和性能、制造商、生产企业名称等详细说明;</w:t>
      </w:r>
    </w:p>
    <w:p w14:paraId="10612EEC">
      <w:pPr>
        <w:pStyle w:val="24"/>
        <w:rPr>
          <w:rFonts w:ascii="仿宋" w:hAnsi="仿宋" w:eastAsia="仿宋" w:cs="仿宋"/>
          <w:szCs w:val="24"/>
          <w:lang w:val="en-US"/>
        </w:rPr>
      </w:pPr>
      <w:r>
        <w:rPr>
          <w:rFonts w:hint="eastAsia" w:ascii="仿宋" w:hAnsi="仿宋" w:eastAsia="仿宋" w:cs="仿宋"/>
          <w:szCs w:val="24"/>
        </w:rPr>
        <w:t>（</w:t>
      </w:r>
      <w:r>
        <w:rPr>
          <w:rFonts w:hint="eastAsia" w:ascii="仿宋" w:hAnsi="仿宋" w:eastAsia="仿宋" w:cs="仿宋"/>
          <w:szCs w:val="24"/>
          <w:lang w:val="en-US"/>
        </w:rPr>
        <w:t>2</w:t>
      </w:r>
      <w:r>
        <w:rPr>
          <w:rFonts w:hint="eastAsia" w:ascii="仿宋" w:hAnsi="仿宋" w:eastAsia="仿宋" w:cs="仿宋"/>
          <w:szCs w:val="24"/>
        </w:rPr>
        <w:t>）</w:t>
      </w:r>
      <w:r>
        <w:rPr>
          <w:rFonts w:hint="eastAsia" w:ascii="仿宋" w:hAnsi="仿宋" w:eastAsia="仿宋" w:cs="仿宋"/>
          <w:szCs w:val="24"/>
          <w:lang w:val="en-US"/>
        </w:rPr>
        <w:t>拟投入本项目人员一览表；</w:t>
      </w:r>
    </w:p>
    <w:p w14:paraId="0202A40B">
      <w:pPr>
        <w:pStyle w:val="24"/>
        <w:rPr>
          <w:rFonts w:ascii="仿宋" w:hAnsi="仿宋" w:eastAsia="仿宋" w:cs="仿宋"/>
          <w:szCs w:val="24"/>
        </w:rPr>
      </w:pPr>
      <w:r>
        <w:rPr>
          <w:rFonts w:hint="eastAsia" w:ascii="仿宋" w:hAnsi="仿宋" w:eastAsia="仿宋" w:cs="仿宋"/>
          <w:szCs w:val="24"/>
        </w:rPr>
        <w:t>（</w:t>
      </w:r>
      <w:r>
        <w:rPr>
          <w:rFonts w:hint="eastAsia" w:ascii="仿宋" w:hAnsi="仿宋" w:eastAsia="仿宋" w:cs="仿宋"/>
          <w:szCs w:val="24"/>
          <w:lang w:val="en-US"/>
        </w:rPr>
        <w:t>3）</w:t>
      </w:r>
      <w:r>
        <w:rPr>
          <w:rFonts w:hint="eastAsia" w:ascii="仿宋" w:hAnsi="仿宋" w:eastAsia="仿宋" w:cs="仿宋"/>
          <w:szCs w:val="24"/>
        </w:rPr>
        <w:t>★技术规格偏离表;</w:t>
      </w:r>
    </w:p>
    <w:p w14:paraId="0A323239">
      <w:pPr>
        <w:pStyle w:val="24"/>
        <w:rPr>
          <w:rFonts w:ascii="仿宋" w:hAnsi="仿宋" w:eastAsia="仿宋" w:cs="仿宋"/>
          <w:szCs w:val="24"/>
        </w:rPr>
      </w:pPr>
      <w:r>
        <w:rPr>
          <w:rFonts w:hint="eastAsia" w:ascii="仿宋" w:hAnsi="仿宋" w:eastAsia="仿宋" w:cs="仿宋"/>
          <w:szCs w:val="24"/>
        </w:rPr>
        <w:t>（</w:t>
      </w:r>
      <w:r>
        <w:rPr>
          <w:rFonts w:hint="eastAsia" w:ascii="仿宋" w:hAnsi="仿宋" w:eastAsia="仿宋" w:cs="仿宋"/>
          <w:szCs w:val="24"/>
          <w:lang w:val="en-US"/>
        </w:rPr>
        <w:t>4）</w:t>
      </w:r>
      <w:r>
        <w:rPr>
          <w:rFonts w:hint="eastAsia" w:ascii="仿宋" w:hAnsi="仿宋" w:eastAsia="仿宋" w:cs="仿宋"/>
          <w:szCs w:val="24"/>
        </w:rPr>
        <w:t>★项目实施方案;</w:t>
      </w:r>
    </w:p>
    <w:p w14:paraId="57DE149D">
      <w:pPr>
        <w:pStyle w:val="24"/>
      </w:pPr>
      <w:r>
        <w:rPr>
          <w:rFonts w:hint="eastAsia" w:ascii="仿宋" w:hAnsi="仿宋" w:eastAsia="仿宋" w:cs="仿宋"/>
          <w:szCs w:val="24"/>
        </w:rPr>
        <w:t>（</w:t>
      </w:r>
      <w:r>
        <w:rPr>
          <w:rFonts w:hint="eastAsia" w:ascii="仿宋" w:hAnsi="仿宋" w:eastAsia="仿宋" w:cs="仿宋"/>
          <w:szCs w:val="24"/>
          <w:lang w:val="en-US"/>
        </w:rPr>
        <w:t>5</w:t>
      </w:r>
      <w:r>
        <w:rPr>
          <w:rFonts w:hint="eastAsia" w:ascii="仿宋" w:hAnsi="仿宋" w:eastAsia="仿宋" w:cs="仿宋"/>
          <w:szCs w:val="24"/>
        </w:rPr>
        <w:t>）投标人认为需要提供的其他证明文件。</w:t>
      </w:r>
    </w:p>
    <w:p w14:paraId="77A7BD27">
      <w:pPr>
        <w:pStyle w:val="24"/>
        <w:rPr>
          <w:rFonts w:ascii="仿宋" w:hAnsi="仿宋" w:eastAsia="仿宋" w:cs="仿宋"/>
          <w:szCs w:val="24"/>
        </w:rPr>
      </w:pPr>
      <w:r>
        <w:rPr>
          <w:rFonts w:hint="eastAsia" w:ascii="仿宋" w:hAnsi="仿宋" w:eastAsia="仿宋" w:cs="仿宋"/>
          <w:szCs w:val="24"/>
        </w:rPr>
        <w:t>12、投标文件的价格部分</w:t>
      </w:r>
    </w:p>
    <w:p w14:paraId="21A128AF">
      <w:pPr>
        <w:pStyle w:val="24"/>
        <w:rPr>
          <w:rFonts w:ascii="仿宋" w:hAnsi="仿宋" w:eastAsia="仿宋" w:cs="仿宋"/>
          <w:szCs w:val="24"/>
        </w:rPr>
      </w:pPr>
      <w:r>
        <w:rPr>
          <w:rFonts w:hint="eastAsia" w:ascii="仿宋" w:hAnsi="仿宋" w:eastAsia="仿宋" w:cs="仿宋"/>
          <w:szCs w:val="24"/>
        </w:rPr>
        <w:t>12.1价格部分是对投标货物或服务价格构成的说明，每一项货物或服务仅接受一个价格。</w:t>
      </w:r>
    </w:p>
    <w:p w14:paraId="594BF0E5">
      <w:pPr>
        <w:pStyle w:val="24"/>
        <w:rPr>
          <w:rFonts w:ascii="仿宋" w:hAnsi="仿宋" w:eastAsia="仿宋" w:cs="仿宋"/>
          <w:szCs w:val="24"/>
        </w:rPr>
      </w:pPr>
      <w:r>
        <w:rPr>
          <w:rFonts w:hint="eastAsia" w:ascii="仿宋" w:hAnsi="仿宋" w:eastAsia="仿宋" w:cs="仿宋"/>
          <w:szCs w:val="24"/>
        </w:rPr>
        <w:t>12.2报价为全包费用报价，费用包括所有货物和服务费用。费用包含本采购文件所确定的全部工作内容及本采购文件未说明但完成该项目必须包含的所有全包费用的价格体现。在项目验收过程中，如发现有漏项、缺件，卖方应无条件、无偿补齐，所发生的一切费用，视为已包含在卖方的最终投标报价中。</w:t>
      </w:r>
    </w:p>
    <w:p w14:paraId="424B132F">
      <w:pPr>
        <w:pStyle w:val="24"/>
        <w:rPr>
          <w:rFonts w:ascii="仿宋" w:hAnsi="仿宋" w:eastAsia="仿宋" w:cs="仿宋"/>
          <w:szCs w:val="24"/>
        </w:rPr>
      </w:pPr>
      <w:r>
        <w:rPr>
          <w:rFonts w:hint="eastAsia" w:ascii="仿宋" w:hAnsi="仿宋" w:eastAsia="仿宋" w:cs="仿宋"/>
          <w:szCs w:val="24"/>
        </w:rPr>
        <w:t>12.3供应商的任何错漏、优惠、报价不得作为减轻责任、减少服务、增加收费、降低质量的理由。</w:t>
      </w:r>
    </w:p>
    <w:p w14:paraId="7ED58C33">
      <w:pPr>
        <w:pStyle w:val="24"/>
        <w:rPr>
          <w:rFonts w:ascii="仿宋" w:hAnsi="仿宋" w:eastAsia="仿宋" w:cs="仿宋"/>
          <w:szCs w:val="24"/>
        </w:rPr>
      </w:pPr>
      <w:r>
        <w:rPr>
          <w:rFonts w:hint="eastAsia" w:ascii="仿宋" w:hAnsi="仿宋" w:eastAsia="仿宋" w:cs="仿宋"/>
          <w:szCs w:val="24"/>
        </w:rPr>
        <w:t>12.4供应商应在《开标一览表》、《分项报价表》等标明提供货物或服务的单价、总价以及分项报价。供应商系小企业（含小型、微型企业），并提供本企业货物或服务，须在《开标一览表》、《分项报价表》中注明,供应商应当如实申报,否则评标委员会有权取消其小微企业优惠政策。</w:t>
      </w:r>
    </w:p>
    <w:p w14:paraId="5D09A19D">
      <w:pPr>
        <w:pStyle w:val="24"/>
        <w:rPr>
          <w:rFonts w:eastAsia="仿宋"/>
          <w:lang w:val="en-US"/>
        </w:rPr>
      </w:pPr>
      <w:r>
        <w:rPr>
          <w:rFonts w:hint="eastAsia" w:ascii="仿宋" w:hAnsi="仿宋" w:eastAsia="仿宋" w:cs="仿宋"/>
          <w:szCs w:val="24"/>
          <w:lang w:val="en-US"/>
        </w:rPr>
        <w:t>12.5</w:t>
      </w:r>
      <w:r>
        <w:rPr>
          <w:rFonts w:hint="eastAsia" w:ascii="仿宋" w:hAnsi="仿宋" w:eastAsia="仿宋" w:cs="仿宋"/>
          <w:szCs w:val="24"/>
        </w:rPr>
        <w:t>《开标一览表》、《分项报价表》</w:t>
      </w:r>
      <w:r>
        <w:rPr>
          <w:rFonts w:hint="eastAsia" w:ascii="仿宋" w:hAnsi="仿宋" w:eastAsia="仿宋" w:cs="仿宋"/>
          <w:szCs w:val="32"/>
        </w:rPr>
        <w:t>加盖单位公章上传</w:t>
      </w:r>
      <w:r>
        <w:rPr>
          <w:rFonts w:hint="eastAsia" w:ascii="仿宋" w:hAnsi="仿宋" w:eastAsia="仿宋" w:cs="仿宋"/>
          <w:szCs w:val="32"/>
          <w:lang w:val="en-US"/>
        </w:rPr>
        <w:t>至</w:t>
      </w:r>
      <w:r>
        <w:rPr>
          <w:rFonts w:hint="eastAsia" w:ascii="仿宋" w:hAnsi="仿宋" w:eastAsia="仿宋" w:cs="仿宋"/>
          <w:szCs w:val="32"/>
        </w:rPr>
        <w:t>响应文件中</w:t>
      </w:r>
      <w:r>
        <w:rPr>
          <w:rFonts w:hint="eastAsia" w:ascii="仿宋" w:hAnsi="仿宋" w:eastAsia="仿宋" w:cs="仿宋"/>
          <w:szCs w:val="24"/>
        </w:rPr>
        <w:t>。</w:t>
      </w:r>
    </w:p>
    <w:p w14:paraId="169F16E4">
      <w:pPr>
        <w:pStyle w:val="24"/>
        <w:rPr>
          <w:rFonts w:ascii="仿宋" w:hAnsi="仿宋" w:eastAsia="仿宋" w:cs="仿宋"/>
          <w:szCs w:val="24"/>
        </w:rPr>
      </w:pPr>
      <w:r>
        <w:rPr>
          <w:rFonts w:hint="eastAsia" w:ascii="仿宋" w:hAnsi="仿宋" w:eastAsia="仿宋" w:cs="仿宋"/>
          <w:szCs w:val="24"/>
        </w:rPr>
        <w:t>13、投标文件的其他部分</w:t>
      </w:r>
    </w:p>
    <w:p w14:paraId="2D40C6B5">
      <w:pPr>
        <w:pStyle w:val="24"/>
        <w:rPr>
          <w:rFonts w:ascii="仿宋" w:hAnsi="仿宋" w:eastAsia="仿宋" w:cs="仿宋"/>
          <w:szCs w:val="24"/>
        </w:rPr>
      </w:pPr>
      <w:r>
        <w:rPr>
          <w:rFonts w:hint="eastAsia" w:ascii="仿宋" w:hAnsi="仿宋" w:eastAsia="仿宋" w:cs="仿宋"/>
          <w:szCs w:val="24"/>
        </w:rPr>
        <w:t>13.1 其他部分由供应商根据编制</w:t>
      </w:r>
      <w:r>
        <w:rPr>
          <w:rFonts w:hint="eastAsia" w:ascii="仿宋" w:hAnsi="仿宋" w:eastAsia="仿宋" w:cs="仿宋"/>
          <w:szCs w:val="24"/>
          <w:lang w:val="en-US"/>
        </w:rPr>
        <w:t>电子</w:t>
      </w:r>
      <w:r>
        <w:rPr>
          <w:rFonts w:hint="eastAsia" w:ascii="仿宋" w:hAnsi="仿宋" w:eastAsia="仿宋" w:cs="仿宋"/>
          <w:szCs w:val="24"/>
        </w:rPr>
        <w:t>投标文件需要提供的其他相关文件。</w:t>
      </w:r>
    </w:p>
    <w:p w14:paraId="7F44AB22">
      <w:pPr>
        <w:pStyle w:val="24"/>
        <w:rPr>
          <w:rFonts w:ascii="仿宋" w:hAnsi="仿宋" w:eastAsia="仿宋" w:cs="仿宋"/>
          <w:szCs w:val="24"/>
        </w:rPr>
      </w:pPr>
      <w:r>
        <w:rPr>
          <w:rFonts w:hint="eastAsia" w:ascii="仿宋" w:hAnsi="仿宋" w:eastAsia="仿宋" w:cs="仿宋"/>
          <w:szCs w:val="24"/>
        </w:rPr>
        <w:t>14、投标保证金：无</w:t>
      </w:r>
    </w:p>
    <w:p w14:paraId="048DD76A">
      <w:pPr>
        <w:pStyle w:val="24"/>
        <w:rPr>
          <w:rFonts w:ascii="仿宋" w:hAnsi="仿宋" w:eastAsia="仿宋" w:cs="仿宋"/>
          <w:szCs w:val="24"/>
        </w:rPr>
      </w:pPr>
      <w:r>
        <w:rPr>
          <w:rFonts w:hint="eastAsia" w:ascii="仿宋" w:hAnsi="仿宋" w:eastAsia="仿宋" w:cs="仿宋"/>
          <w:szCs w:val="24"/>
        </w:rPr>
        <w:t>15、投标有效期</w:t>
      </w:r>
    </w:p>
    <w:p w14:paraId="10B5D38C">
      <w:pPr>
        <w:pStyle w:val="24"/>
        <w:rPr>
          <w:rFonts w:ascii="仿宋" w:hAnsi="仿宋" w:eastAsia="仿宋" w:cs="仿宋"/>
          <w:szCs w:val="24"/>
        </w:rPr>
      </w:pPr>
      <w:r>
        <w:rPr>
          <w:rFonts w:hint="eastAsia" w:ascii="仿宋" w:hAnsi="仿宋" w:eastAsia="仿宋" w:cs="仿宋"/>
          <w:szCs w:val="24"/>
        </w:rPr>
        <w:t>15.1自开标之日起90天内投标有效。</w:t>
      </w:r>
    </w:p>
    <w:p w14:paraId="14102CBE">
      <w:pPr>
        <w:pStyle w:val="24"/>
        <w:rPr>
          <w:rFonts w:ascii="仿宋" w:hAnsi="仿宋" w:eastAsia="仿宋" w:cs="仿宋"/>
          <w:szCs w:val="24"/>
        </w:rPr>
      </w:pPr>
      <w:r>
        <w:rPr>
          <w:rFonts w:hint="eastAsia" w:ascii="仿宋" w:hAnsi="仿宋" w:eastAsia="仿宋" w:cs="仿宋"/>
          <w:szCs w:val="24"/>
        </w:rPr>
        <w:t>15.2在特殊情况下，在原投标有效期截止之前，采购人可要求供应商同意延长投标有效期，这种要求与答复均以书面形式提交。</w:t>
      </w:r>
    </w:p>
    <w:p w14:paraId="7D911DF3">
      <w:pPr>
        <w:pStyle w:val="24"/>
        <w:rPr>
          <w:rFonts w:ascii="仿宋" w:hAnsi="仿宋" w:eastAsia="仿宋" w:cs="仿宋"/>
          <w:szCs w:val="24"/>
        </w:rPr>
      </w:pPr>
      <w:r>
        <w:rPr>
          <w:rFonts w:hint="eastAsia" w:ascii="仿宋" w:hAnsi="仿宋" w:eastAsia="仿宋" w:cs="仿宋"/>
          <w:szCs w:val="24"/>
        </w:rPr>
        <w:t>16、投标文件的份数、签署</w:t>
      </w:r>
    </w:p>
    <w:p w14:paraId="00D957AB">
      <w:pPr>
        <w:pStyle w:val="24"/>
        <w:rPr>
          <w:rFonts w:ascii="仿宋" w:hAnsi="仿宋" w:eastAsia="仿宋" w:cs="仿宋"/>
          <w:bCs/>
          <w:szCs w:val="24"/>
        </w:rPr>
      </w:pPr>
      <w:r>
        <w:rPr>
          <w:rFonts w:hint="eastAsia" w:ascii="仿宋" w:hAnsi="仿宋" w:eastAsia="仿宋" w:cs="仿宋"/>
          <w:bCs/>
          <w:szCs w:val="24"/>
        </w:rPr>
        <w:t>16.1投标人应严格按照招标文件的要求准备</w:t>
      </w:r>
      <w:r>
        <w:rPr>
          <w:rFonts w:hint="eastAsia" w:ascii="仿宋" w:hAnsi="仿宋" w:eastAsia="仿宋" w:cs="仿宋"/>
          <w:bCs/>
          <w:szCs w:val="24"/>
          <w:lang w:val="en-US"/>
        </w:rPr>
        <w:t>电子</w:t>
      </w:r>
      <w:r>
        <w:rPr>
          <w:rFonts w:hint="eastAsia" w:ascii="仿宋" w:hAnsi="仿宋" w:eastAsia="仿宋" w:cs="仿宋"/>
          <w:bCs/>
          <w:szCs w:val="24"/>
        </w:rPr>
        <w:t>投标文件。</w:t>
      </w:r>
    </w:p>
    <w:p w14:paraId="7A4E7A1F">
      <w:pPr>
        <w:pStyle w:val="218"/>
        <w:numPr>
          <w:ilvl w:val="0"/>
          <w:numId w:val="2"/>
        </w:numPr>
        <w:spacing w:before="0" w:after="0" w:line="400" w:lineRule="exact"/>
        <w:rPr>
          <w:rFonts w:ascii="仿宋" w:hAnsi="仿宋" w:eastAsia="仿宋" w:cs="仿宋"/>
          <w:bCs/>
          <w:sz w:val="24"/>
          <w:szCs w:val="24"/>
        </w:rPr>
      </w:pPr>
      <w:bookmarkStart w:id="88" w:name="_Toc85525786"/>
      <w:bookmarkStart w:id="89" w:name="_Toc3654"/>
      <w:bookmarkStart w:id="90" w:name="_Toc10404"/>
      <w:bookmarkStart w:id="91" w:name="_Toc22877"/>
      <w:bookmarkStart w:id="92" w:name="_Toc7689"/>
      <w:r>
        <w:rPr>
          <w:rFonts w:hint="eastAsia" w:ascii="仿宋" w:hAnsi="仿宋" w:eastAsia="仿宋" w:cs="仿宋"/>
          <w:bCs/>
          <w:sz w:val="24"/>
          <w:szCs w:val="24"/>
        </w:rPr>
        <w:t>电子</w:t>
      </w:r>
      <w:r>
        <w:rPr>
          <w:rFonts w:hint="eastAsia" w:ascii="仿宋" w:hAnsi="仿宋" w:eastAsia="仿宋" w:cs="仿宋"/>
          <w:bCs/>
          <w:sz w:val="24"/>
          <w:szCs w:val="24"/>
          <w:lang w:val="en-US"/>
        </w:rPr>
        <w:t>投标</w:t>
      </w:r>
      <w:r>
        <w:rPr>
          <w:rFonts w:hint="eastAsia" w:ascii="仿宋" w:hAnsi="仿宋" w:eastAsia="仿宋" w:cs="仿宋"/>
          <w:bCs/>
          <w:sz w:val="24"/>
          <w:szCs w:val="24"/>
        </w:rPr>
        <w:t>文件的</w:t>
      </w:r>
      <w:bookmarkEnd w:id="88"/>
      <w:bookmarkEnd w:id="89"/>
      <w:r>
        <w:rPr>
          <w:rFonts w:hint="eastAsia" w:ascii="仿宋" w:hAnsi="仿宋" w:eastAsia="仿宋" w:cs="仿宋"/>
          <w:bCs/>
          <w:sz w:val="24"/>
          <w:szCs w:val="24"/>
        </w:rPr>
        <w:t>提交</w:t>
      </w:r>
      <w:bookmarkEnd w:id="90"/>
      <w:bookmarkEnd w:id="91"/>
      <w:bookmarkEnd w:id="92"/>
    </w:p>
    <w:p w14:paraId="653A7823">
      <w:pPr>
        <w:pStyle w:val="218"/>
        <w:spacing w:before="0" w:after="0" w:line="400" w:lineRule="exact"/>
        <w:ind w:left="425" w:firstLine="0"/>
        <w:rPr>
          <w:rFonts w:ascii="仿宋" w:hAnsi="仿宋" w:eastAsia="仿宋" w:cs="仿宋"/>
          <w:bCs/>
          <w:sz w:val="24"/>
          <w:szCs w:val="24"/>
        </w:rPr>
      </w:pPr>
      <w:bookmarkStart w:id="93" w:name="_Toc15935"/>
      <w:bookmarkStart w:id="94" w:name="_Toc3861"/>
      <w:bookmarkStart w:id="95" w:name="_Toc28538"/>
      <w:r>
        <w:rPr>
          <w:rFonts w:hint="eastAsia" w:ascii="仿宋" w:hAnsi="仿宋" w:eastAsia="仿宋" w:cs="仿宋"/>
          <w:bCs/>
          <w:sz w:val="24"/>
          <w:szCs w:val="24"/>
          <w:lang w:val="en-US"/>
        </w:rPr>
        <w:t>17</w:t>
      </w:r>
      <w:r>
        <w:rPr>
          <w:rFonts w:hint="eastAsia" w:ascii="仿宋" w:hAnsi="仿宋" w:eastAsia="仿宋" w:cs="仿宋"/>
          <w:bCs/>
          <w:sz w:val="24"/>
          <w:szCs w:val="24"/>
        </w:rPr>
        <w:t>.</w:t>
      </w:r>
      <w:r>
        <w:rPr>
          <w:rFonts w:hint="eastAsia" w:ascii="仿宋" w:hAnsi="仿宋" w:eastAsia="仿宋" w:cs="仿宋"/>
          <w:bCs/>
          <w:sz w:val="24"/>
          <w:szCs w:val="24"/>
          <w:lang w:val="en-US"/>
        </w:rPr>
        <w:t>1</w:t>
      </w:r>
      <w:r>
        <w:rPr>
          <w:rFonts w:hint="eastAsia" w:ascii="仿宋" w:hAnsi="仿宋" w:eastAsia="仿宋" w:cs="仿宋"/>
          <w:bCs/>
          <w:sz w:val="24"/>
          <w:szCs w:val="24"/>
        </w:rPr>
        <w:t xml:space="preserve"> 供应商应当按照《操作手册》规定，在</w:t>
      </w:r>
      <w:r>
        <w:rPr>
          <w:rFonts w:hint="eastAsia" w:ascii="仿宋" w:hAnsi="仿宋" w:eastAsia="仿宋" w:cs="仿宋"/>
          <w:bCs/>
          <w:sz w:val="24"/>
          <w:szCs w:val="24"/>
          <w:lang w:val="en-US"/>
        </w:rPr>
        <w:t>招标</w:t>
      </w:r>
      <w:r>
        <w:rPr>
          <w:rFonts w:hint="eastAsia" w:ascii="仿宋" w:hAnsi="仿宋" w:eastAsia="仿宋" w:cs="仿宋"/>
          <w:bCs/>
          <w:sz w:val="24"/>
          <w:szCs w:val="24"/>
        </w:rPr>
        <w:t>公告规定的提交</w:t>
      </w:r>
      <w:r>
        <w:rPr>
          <w:rFonts w:hint="eastAsia" w:ascii="仿宋" w:hAnsi="仿宋" w:eastAsia="仿宋" w:cs="仿宋"/>
          <w:bCs/>
          <w:sz w:val="24"/>
          <w:szCs w:val="24"/>
          <w:lang w:val="en-US"/>
        </w:rPr>
        <w:t>投标</w:t>
      </w:r>
      <w:r>
        <w:rPr>
          <w:rFonts w:hint="eastAsia" w:ascii="仿宋" w:hAnsi="仿宋" w:eastAsia="仿宋" w:cs="仿宋"/>
          <w:bCs/>
          <w:sz w:val="24"/>
          <w:szCs w:val="24"/>
        </w:rPr>
        <w:t>文件截止时间前制作并上传电子</w:t>
      </w:r>
      <w:r>
        <w:rPr>
          <w:rFonts w:hint="eastAsia" w:ascii="仿宋" w:hAnsi="仿宋" w:eastAsia="仿宋" w:cs="仿宋"/>
          <w:bCs/>
          <w:sz w:val="24"/>
          <w:szCs w:val="24"/>
          <w:lang w:val="en-US"/>
        </w:rPr>
        <w:t>投标</w:t>
      </w:r>
      <w:r>
        <w:rPr>
          <w:rFonts w:hint="eastAsia" w:ascii="仿宋" w:hAnsi="仿宋" w:eastAsia="仿宋" w:cs="仿宋"/>
          <w:bCs/>
          <w:sz w:val="24"/>
          <w:szCs w:val="24"/>
        </w:rPr>
        <w:t>文件。</w:t>
      </w:r>
      <w:bookmarkEnd w:id="93"/>
      <w:bookmarkEnd w:id="94"/>
      <w:bookmarkEnd w:id="95"/>
    </w:p>
    <w:p w14:paraId="1CC51367">
      <w:pPr>
        <w:spacing w:line="400" w:lineRule="exact"/>
        <w:ind w:firstLine="420"/>
        <w:rPr>
          <w:rFonts w:ascii="仿宋" w:hAnsi="仿宋" w:eastAsia="仿宋" w:cs="仿宋"/>
          <w:bCs/>
          <w:sz w:val="24"/>
          <w:szCs w:val="24"/>
        </w:rPr>
      </w:pPr>
      <w:r>
        <w:rPr>
          <w:rFonts w:hint="eastAsia" w:ascii="仿宋" w:hAnsi="仿宋" w:eastAsia="仿宋" w:cs="仿宋"/>
          <w:bCs/>
          <w:sz w:val="24"/>
          <w:szCs w:val="24"/>
          <w:lang w:val="en-US"/>
        </w:rPr>
        <w:t>17</w:t>
      </w:r>
      <w:r>
        <w:rPr>
          <w:rFonts w:hint="eastAsia" w:ascii="仿宋" w:hAnsi="仿宋" w:eastAsia="仿宋" w:cs="仿宋"/>
          <w:bCs/>
          <w:sz w:val="24"/>
          <w:szCs w:val="24"/>
        </w:rPr>
        <w:t>.2 供应商应充分考虑网络环境、网络带宽等因素可能对</w:t>
      </w:r>
      <w:r>
        <w:rPr>
          <w:rFonts w:hint="eastAsia" w:ascii="仿宋" w:hAnsi="仿宋" w:eastAsia="仿宋" w:cs="仿宋"/>
          <w:bCs/>
          <w:sz w:val="24"/>
          <w:szCs w:val="24"/>
          <w:lang w:val="en-US"/>
        </w:rPr>
        <w:t>投标</w:t>
      </w:r>
      <w:r>
        <w:rPr>
          <w:rFonts w:hint="eastAsia" w:ascii="仿宋" w:hAnsi="仿宋" w:eastAsia="仿宋" w:cs="仿宋"/>
          <w:bCs/>
          <w:sz w:val="24"/>
          <w:szCs w:val="24"/>
        </w:rPr>
        <w:t>产生的影响，如因供应商自身原因造成的电子</w:t>
      </w:r>
      <w:r>
        <w:rPr>
          <w:rFonts w:hint="eastAsia" w:ascii="仿宋" w:hAnsi="仿宋" w:eastAsia="仿宋" w:cs="仿宋"/>
          <w:bCs/>
          <w:sz w:val="24"/>
          <w:szCs w:val="24"/>
          <w:lang w:val="en-US"/>
        </w:rPr>
        <w:t>投标</w:t>
      </w:r>
      <w:r>
        <w:rPr>
          <w:rFonts w:hint="eastAsia" w:ascii="仿宋" w:hAnsi="仿宋" w:eastAsia="仿宋" w:cs="仿宋"/>
          <w:bCs/>
          <w:sz w:val="24"/>
          <w:szCs w:val="24"/>
        </w:rPr>
        <w:t>文件上传不成功的，按照本</w:t>
      </w:r>
      <w:r>
        <w:rPr>
          <w:rFonts w:hint="eastAsia" w:ascii="仿宋" w:hAnsi="仿宋" w:eastAsia="仿宋" w:cs="仿宋"/>
          <w:bCs/>
          <w:sz w:val="24"/>
          <w:szCs w:val="24"/>
          <w:lang w:val="en-US"/>
        </w:rPr>
        <w:t>招标</w:t>
      </w:r>
      <w:r>
        <w:rPr>
          <w:rFonts w:hint="eastAsia" w:ascii="仿宋" w:hAnsi="仿宋" w:eastAsia="仿宋" w:cs="仿宋"/>
          <w:bCs/>
          <w:sz w:val="24"/>
          <w:szCs w:val="24"/>
        </w:rPr>
        <w:t>文件第二章第</w:t>
      </w:r>
      <w:r>
        <w:rPr>
          <w:rFonts w:hint="eastAsia" w:ascii="仿宋" w:hAnsi="仿宋" w:eastAsia="仿宋" w:cs="仿宋"/>
          <w:sz w:val="24"/>
          <w:szCs w:val="24"/>
        </w:rPr>
        <w:t>21.2.2.4</w:t>
      </w:r>
      <w:r>
        <w:rPr>
          <w:rFonts w:hint="eastAsia" w:ascii="仿宋" w:hAnsi="仿宋" w:eastAsia="仿宋" w:cs="仿宋"/>
          <w:bCs/>
          <w:sz w:val="24"/>
          <w:szCs w:val="24"/>
        </w:rPr>
        <w:t>条规定做无效响应处理。</w:t>
      </w:r>
    </w:p>
    <w:p w14:paraId="7C6ACF99">
      <w:pPr>
        <w:pStyle w:val="209"/>
        <w:spacing w:line="400" w:lineRule="exact"/>
        <w:rPr>
          <w:rFonts w:ascii="仿宋" w:hAnsi="仿宋" w:eastAsia="仿宋" w:cs="仿宋"/>
          <w:lang w:val="en-US"/>
        </w:rPr>
      </w:pPr>
      <w:r>
        <w:rPr>
          <w:rFonts w:hint="eastAsia" w:ascii="仿宋" w:hAnsi="仿宋" w:eastAsia="仿宋" w:cs="仿宋"/>
          <w:bCs/>
          <w:szCs w:val="21"/>
          <w:lang w:val="en-US"/>
        </w:rPr>
        <w:t>18.有下列情形之一的电子投标响应文件将拒收：</w:t>
      </w:r>
    </w:p>
    <w:p w14:paraId="77971B73">
      <w:pPr>
        <w:spacing w:line="400" w:lineRule="exact"/>
        <w:ind w:firstLine="420"/>
        <w:rPr>
          <w:rFonts w:ascii="仿宋" w:hAnsi="仿宋" w:eastAsia="仿宋" w:cs="仿宋"/>
          <w:bCs/>
          <w:sz w:val="24"/>
          <w:szCs w:val="24"/>
          <w:lang w:val="en-US"/>
        </w:rPr>
      </w:pPr>
      <w:r>
        <w:rPr>
          <w:rFonts w:hint="eastAsia" w:ascii="仿宋" w:hAnsi="仿宋" w:eastAsia="仿宋" w:cs="仿宋"/>
          <w:bCs/>
          <w:sz w:val="24"/>
          <w:szCs w:val="24"/>
          <w:lang w:val="en-US"/>
        </w:rPr>
        <w:t>18.1 在招标文件要求提交电子投标文件的截止时间之后上传送达的。</w:t>
      </w:r>
    </w:p>
    <w:p w14:paraId="57FA3D71">
      <w:pPr>
        <w:spacing w:line="400" w:lineRule="exact"/>
        <w:ind w:firstLine="422"/>
        <w:rPr>
          <w:rFonts w:ascii="仿宋" w:hAnsi="仿宋" w:eastAsia="仿宋" w:cs="仿宋"/>
          <w:sz w:val="24"/>
          <w:szCs w:val="24"/>
        </w:rPr>
      </w:pPr>
      <w:r>
        <w:rPr>
          <w:rFonts w:hint="eastAsia" w:ascii="仿宋" w:hAnsi="仿宋" w:eastAsia="仿宋" w:cs="仿宋"/>
          <w:sz w:val="24"/>
          <w:szCs w:val="24"/>
          <w:lang w:val="en-US"/>
        </w:rPr>
        <w:t>19</w:t>
      </w:r>
      <w:r>
        <w:rPr>
          <w:rFonts w:hint="eastAsia" w:ascii="仿宋" w:hAnsi="仿宋" w:eastAsia="仿宋" w:cs="仿宋"/>
          <w:sz w:val="24"/>
          <w:szCs w:val="24"/>
        </w:rPr>
        <w:t>.电子响应文件的撤回和修改</w:t>
      </w:r>
    </w:p>
    <w:p w14:paraId="6F936E1D">
      <w:pPr>
        <w:spacing w:line="400" w:lineRule="exact"/>
        <w:ind w:firstLine="420"/>
        <w:rPr>
          <w:rFonts w:ascii="仿宋" w:hAnsi="仿宋" w:eastAsia="仿宋" w:cs="仿宋"/>
          <w:sz w:val="24"/>
          <w:szCs w:val="24"/>
        </w:rPr>
      </w:pPr>
      <w:r>
        <w:rPr>
          <w:rFonts w:hint="eastAsia" w:ascii="仿宋" w:hAnsi="仿宋" w:eastAsia="仿宋" w:cs="仿宋"/>
          <w:sz w:val="24"/>
          <w:szCs w:val="24"/>
          <w:lang w:val="en-US"/>
        </w:rPr>
        <w:t>19</w:t>
      </w:r>
      <w:r>
        <w:rPr>
          <w:rFonts w:hint="eastAsia" w:ascii="仿宋" w:hAnsi="仿宋" w:eastAsia="仿宋" w:cs="仿宋"/>
          <w:sz w:val="24"/>
          <w:szCs w:val="24"/>
        </w:rPr>
        <w:t>.1 供应商可在提交</w:t>
      </w:r>
      <w:r>
        <w:rPr>
          <w:rFonts w:hint="eastAsia" w:ascii="仿宋" w:hAnsi="仿宋" w:eastAsia="仿宋" w:cs="仿宋"/>
          <w:sz w:val="24"/>
          <w:szCs w:val="24"/>
          <w:lang w:val="en-US"/>
        </w:rPr>
        <w:t>投标</w:t>
      </w:r>
      <w:r>
        <w:rPr>
          <w:rFonts w:hint="eastAsia" w:ascii="仿宋" w:hAnsi="仿宋" w:eastAsia="仿宋" w:cs="仿宋"/>
          <w:sz w:val="24"/>
          <w:szCs w:val="24"/>
        </w:rPr>
        <w:t>文件截止时间前撤回其电子响应文件，具体操作方法见《操作手册》。</w:t>
      </w:r>
    </w:p>
    <w:p w14:paraId="27B8FC04">
      <w:pPr>
        <w:spacing w:line="400" w:lineRule="exact"/>
        <w:ind w:firstLine="420"/>
        <w:rPr>
          <w:rFonts w:ascii="仿宋" w:hAnsi="仿宋" w:eastAsia="仿宋" w:cs="仿宋"/>
          <w:sz w:val="24"/>
          <w:szCs w:val="24"/>
        </w:rPr>
      </w:pPr>
      <w:r>
        <w:rPr>
          <w:rFonts w:hint="eastAsia" w:ascii="仿宋" w:hAnsi="仿宋" w:eastAsia="仿宋" w:cs="仿宋"/>
          <w:sz w:val="24"/>
          <w:szCs w:val="24"/>
          <w:lang w:val="en-US"/>
        </w:rPr>
        <w:t>19.2</w:t>
      </w:r>
      <w:r>
        <w:rPr>
          <w:rFonts w:hint="eastAsia" w:ascii="仿宋" w:hAnsi="仿宋" w:eastAsia="仿宋" w:cs="仿宋"/>
          <w:sz w:val="24"/>
          <w:szCs w:val="24"/>
        </w:rPr>
        <w:t>供应商撤回电子</w:t>
      </w:r>
      <w:r>
        <w:rPr>
          <w:rFonts w:hint="eastAsia" w:ascii="仿宋" w:hAnsi="仿宋" w:eastAsia="仿宋" w:cs="仿宋"/>
          <w:sz w:val="24"/>
          <w:szCs w:val="24"/>
          <w:lang w:val="en-US"/>
        </w:rPr>
        <w:t>投标</w:t>
      </w:r>
      <w:r>
        <w:rPr>
          <w:rFonts w:hint="eastAsia" w:ascii="仿宋" w:hAnsi="仿宋" w:eastAsia="仿宋" w:cs="仿宋"/>
          <w:sz w:val="24"/>
          <w:szCs w:val="24"/>
        </w:rPr>
        <w:t>文件，则认为其不再参与本项目</w:t>
      </w:r>
      <w:r>
        <w:rPr>
          <w:rFonts w:hint="eastAsia" w:ascii="仿宋" w:hAnsi="仿宋" w:eastAsia="仿宋" w:cs="仿宋"/>
          <w:sz w:val="24"/>
          <w:szCs w:val="24"/>
          <w:lang w:val="en-US"/>
        </w:rPr>
        <w:t>招标</w:t>
      </w:r>
      <w:r>
        <w:rPr>
          <w:rFonts w:hint="eastAsia" w:ascii="仿宋" w:hAnsi="仿宋" w:eastAsia="仿宋" w:cs="仿宋"/>
          <w:sz w:val="24"/>
          <w:szCs w:val="24"/>
        </w:rPr>
        <w:t>活动。</w:t>
      </w:r>
    </w:p>
    <w:p w14:paraId="58A6AB35">
      <w:pPr>
        <w:spacing w:line="400" w:lineRule="exact"/>
        <w:ind w:firstLine="420"/>
        <w:rPr>
          <w:rFonts w:ascii="仿宋" w:hAnsi="仿宋" w:eastAsia="仿宋" w:cs="仿宋"/>
          <w:sz w:val="24"/>
          <w:szCs w:val="24"/>
        </w:rPr>
      </w:pPr>
      <w:r>
        <w:rPr>
          <w:rFonts w:hint="eastAsia" w:ascii="仿宋" w:hAnsi="仿宋" w:eastAsia="仿宋" w:cs="仿宋"/>
          <w:sz w:val="24"/>
          <w:szCs w:val="24"/>
          <w:lang w:val="en-US"/>
        </w:rPr>
        <w:t>19</w:t>
      </w:r>
      <w:r>
        <w:rPr>
          <w:rFonts w:hint="eastAsia" w:ascii="仿宋" w:hAnsi="仿宋" w:eastAsia="仿宋" w:cs="仿宋"/>
          <w:sz w:val="24"/>
          <w:szCs w:val="24"/>
        </w:rPr>
        <w:t>.2</w:t>
      </w:r>
      <w:r>
        <w:rPr>
          <w:rFonts w:hint="eastAsia" w:ascii="仿宋" w:hAnsi="仿宋" w:eastAsia="仿宋" w:cs="仿宋"/>
          <w:sz w:val="24"/>
          <w:szCs w:val="24"/>
          <w:lang w:val="en-US"/>
        </w:rPr>
        <w:t>.1</w:t>
      </w:r>
      <w:r>
        <w:rPr>
          <w:rFonts w:hint="eastAsia" w:ascii="仿宋" w:hAnsi="仿宋" w:eastAsia="仿宋" w:cs="仿宋"/>
          <w:sz w:val="24"/>
          <w:szCs w:val="24"/>
        </w:rPr>
        <w:t>响应文件的修改</w:t>
      </w:r>
    </w:p>
    <w:p w14:paraId="71F58E7D">
      <w:pPr>
        <w:spacing w:line="400" w:lineRule="exact"/>
        <w:ind w:firstLine="420"/>
        <w:rPr>
          <w:rFonts w:ascii="仿宋" w:hAnsi="仿宋" w:eastAsia="仿宋" w:cs="仿宋"/>
          <w:sz w:val="24"/>
          <w:szCs w:val="24"/>
        </w:rPr>
      </w:pPr>
      <w:r>
        <w:rPr>
          <w:rFonts w:hint="eastAsia" w:ascii="仿宋" w:hAnsi="仿宋" w:eastAsia="仿宋" w:cs="仿宋"/>
          <w:sz w:val="24"/>
          <w:szCs w:val="24"/>
          <w:lang w:val="en-US"/>
        </w:rPr>
        <w:t>19</w:t>
      </w:r>
      <w:r>
        <w:rPr>
          <w:rFonts w:hint="eastAsia" w:ascii="仿宋" w:hAnsi="仿宋" w:eastAsia="仿宋" w:cs="仿宋"/>
          <w:sz w:val="24"/>
          <w:szCs w:val="24"/>
        </w:rPr>
        <w:t>.2</w:t>
      </w:r>
      <w:r>
        <w:rPr>
          <w:rFonts w:hint="eastAsia" w:ascii="仿宋" w:hAnsi="仿宋" w:eastAsia="仿宋" w:cs="仿宋"/>
          <w:sz w:val="24"/>
          <w:szCs w:val="24"/>
          <w:lang w:val="en-US"/>
        </w:rPr>
        <w:t>.2</w:t>
      </w:r>
      <w:r>
        <w:rPr>
          <w:rFonts w:hint="eastAsia" w:ascii="仿宋" w:hAnsi="仿宋" w:eastAsia="仿宋" w:cs="仿宋"/>
          <w:sz w:val="24"/>
          <w:szCs w:val="24"/>
        </w:rPr>
        <w:t>供应商可在提交</w:t>
      </w:r>
      <w:r>
        <w:rPr>
          <w:rFonts w:hint="eastAsia" w:ascii="仿宋" w:hAnsi="仿宋" w:eastAsia="仿宋" w:cs="仿宋"/>
          <w:sz w:val="24"/>
          <w:szCs w:val="24"/>
          <w:lang w:val="en-US"/>
        </w:rPr>
        <w:t>投标</w:t>
      </w:r>
      <w:r>
        <w:rPr>
          <w:rFonts w:hint="eastAsia" w:ascii="仿宋" w:hAnsi="仿宋" w:eastAsia="仿宋" w:cs="仿宋"/>
          <w:sz w:val="24"/>
          <w:szCs w:val="24"/>
        </w:rPr>
        <w:t>文件截止时间前对其电子</w:t>
      </w:r>
      <w:r>
        <w:rPr>
          <w:rFonts w:hint="eastAsia" w:ascii="仿宋" w:hAnsi="仿宋" w:eastAsia="仿宋" w:cs="仿宋"/>
          <w:sz w:val="24"/>
          <w:szCs w:val="24"/>
          <w:lang w:val="en-US"/>
        </w:rPr>
        <w:t>投标</w:t>
      </w:r>
      <w:r>
        <w:rPr>
          <w:rFonts w:hint="eastAsia" w:ascii="仿宋" w:hAnsi="仿宋" w:eastAsia="仿宋" w:cs="仿宋"/>
          <w:sz w:val="24"/>
          <w:szCs w:val="24"/>
        </w:rPr>
        <w:t>文件进行修改，具体操作方法见《操作手册》。</w:t>
      </w:r>
    </w:p>
    <w:p w14:paraId="62DC0342">
      <w:pPr>
        <w:spacing w:line="400" w:lineRule="exact"/>
        <w:ind w:firstLine="420"/>
        <w:rPr>
          <w:rFonts w:ascii="仿宋" w:hAnsi="仿宋" w:eastAsia="仿宋" w:cs="仿宋"/>
          <w:sz w:val="24"/>
          <w:szCs w:val="24"/>
        </w:rPr>
      </w:pPr>
      <w:r>
        <w:rPr>
          <w:rFonts w:hint="eastAsia" w:ascii="仿宋" w:hAnsi="仿宋" w:eastAsia="仿宋" w:cs="仿宋"/>
          <w:sz w:val="24"/>
          <w:szCs w:val="24"/>
          <w:lang w:val="en-US"/>
        </w:rPr>
        <w:t>19</w:t>
      </w:r>
      <w:r>
        <w:rPr>
          <w:rFonts w:hint="eastAsia" w:ascii="仿宋" w:hAnsi="仿宋" w:eastAsia="仿宋" w:cs="仿宋"/>
          <w:sz w:val="24"/>
          <w:szCs w:val="24"/>
        </w:rPr>
        <w:t>.2</w:t>
      </w:r>
      <w:r>
        <w:rPr>
          <w:rFonts w:hint="eastAsia" w:ascii="仿宋" w:hAnsi="仿宋" w:eastAsia="仿宋" w:cs="仿宋"/>
          <w:sz w:val="24"/>
          <w:szCs w:val="24"/>
          <w:lang w:val="en-US"/>
        </w:rPr>
        <w:t>.3</w:t>
      </w:r>
      <w:r>
        <w:rPr>
          <w:rFonts w:hint="eastAsia" w:ascii="仿宋" w:hAnsi="仿宋" w:eastAsia="仿宋" w:cs="仿宋"/>
          <w:sz w:val="24"/>
          <w:szCs w:val="24"/>
        </w:rPr>
        <w:t>提交</w:t>
      </w:r>
      <w:r>
        <w:rPr>
          <w:rFonts w:hint="eastAsia" w:ascii="仿宋" w:hAnsi="仿宋" w:eastAsia="仿宋" w:cs="仿宋"/>
          <w:sz w:val="24"/>
          <w:szCs w:val="24"/>
          <w:lang w:val="en-US"/>
        </w:rPr>
        <w:t>投标</w:t>
      </w:r>
      <w:r>
        <w:rPr>
          <w:rFonts w:hint="eastAsia" w:ascii="仿宋" w:hAnsi="仿宋" w:eastAsia="仿宋" w:cs="仿宋"/>
          <w:sz w:val="24"/>
          <w:szCs w:val="24"/>
        </w:rPr>
        <w:t>文件截止时间之后，供应商不得对其电子</w:t>
      </w:r>
      <w:r>
        <w:rPr>
          <w:rFonts w:hint="eastAsia" w:ascii="仿宋" w:hAnsi="仿宋" w:eastAsia="仿宋" w:cs="仿宋"/>
          <w:sz w:val="24"/>
          <w:szCs w:val="24"/>
          <w:lang w:val="en-US"/>
        </w:rPr>
        <w:t>投标</w:t>
      </w:r>
      <w:r>
        <w:rPr>
          <w:rFonts w:hint="eastAsia" w:ascii="仿宋" w:hAnsi="仿宋" w:eastAsia="仿宋" w:cs="仿宋"/>
          <w:sz w:val="24"/>
          <w:szCs w:val="24"/>
        </w:rPr>
        <w:t>文件作任何修改。</w:t>
      </w:r>
    </w:p>
    <w:p w14:paraId="4DCA3953">
      <w:pPr>
        <w:spacing w:line="400" w:lineRule="exact"/>
        <w:ind w:firstLine="420"/>
        <w:rPr>
          <w:rFonts w:ascii="仿宋" w:hAnsi="仿宋" w:eastAsia="仿宋" w:cs="仿宋"/>
          <w:sz w:val="24"/>
          <w:szCs w:val="24"/>
        </w:rPr>
      </w:pPr>
      <w:r>
        <w:rPr>
          <w:rFonts w:hint="eastAsia" w:ascii="仿宋" w:hAnsi="仿宋" w:eastAsia="仿宋" w:cs="仿宋"/>
          <w:sz w:val="24"/>
          <w:szCs w:val="24"/>
          <w:lang w:val="en-US"/>
        </w:rPr>
        <w:t>19</w:t>
      </w:r>
      <w:r>
        <w:rPr>
          <w:rFonts w:hint="eastAsia" w:ascii="仿宋" w:hAnsi="仿宋" w:eastAsia="仿宋" w:cs="仿宋"/>
          <w:sz w:val="24"/>
          <w:szCs w:val="24"/>
        </w:rPr>
        <w:t>.</w:t>
      </w:r>
      <w:r>
        <w:rPr>
          <w:rFonts w:hint="eastAsia" w:ascii="仿宋" w:hAnsi="仿宋" w:eastAsia="仿宋" w:cs="仿宋"/>
          <w:sz w:val="24"/>
          <w:szCs w:val="24"/>
          <w:lang w:val="en-US"/>
        </w:rPr>
        <w:t>4</w:t>
      </w:r>
      <w:r>
        <w:rPr>
          <w:rFonts w:hint="eastAsia" w:ascii="仿宋" w:hAnsi="仿宋" w:eastAsia="仿宋" w:cs="仿宋"/>
          <w:sz w:val="24"/>
          <w:szCs w:val="24"/>
        </w:rPr>
        <w:t>在提交</w:t>
      </w:r>
      <w:r>
        <w:rPr>
          <w:rFonts w:hint="eastAsia" w:ascii="仿宋" w:hAnsi="仿宋" w:eastAsia="仿宋" w:cs="仿宋"/>
          <w:sz w:val="24"/>
          <w:szCs w:val="24"/>
          <w:lang w:val="en-US"/>
        </w:rPr>
        <w:t>投标</w:t>
      </w:r>
      <w:r>
        <w:rPr>
          <w:rFonts w:hint="eastAsia" w:ascii="仿宋" w:hAnsi="仿宋" w:eastAsia="仿宋" w:cs="仿宋"/>
          <w:sz w:val="24"/>
          <w:szCs w:val="24"/>
        </w:rPr>
        <w:t>文件截止时间至</w:t>
      </w:r>
      <w:r>
        <w:rPr>
          <w:rFonts w:hint="eastAsia" w:ascii="仿宋" w:hAnsi="仿宋" w:eastAsia="仿宋" w:cs="仿宋"/>
          <w:sz w:val="24"/>
          <w:szCs w:val="24"/>
          <w:lang w:val="en-US"/>
        </w:rPr>
        <w:t>招标</w:t>
      </w:r>
      <w:r>
        <w:rPr>
          <w:rFonts w:hint="eastAsia" w:ascii="仿宋" w:hAnsi="仿宋" w:eastAsia="仿宋" w:cs="仿宋"/>
          <w:sz w:val="24"/>
          <w:szCs w:val="24"/>
        </w:rPr>
        <w:t>文件中规定的</w:t>
      </w:r>
      <w:r>
        <w:rPr>
          <w:rFonts w:hint="eastAsia" w:ascii="仿宋" w:hAnsi="仿宋" w:eastAsia="仿宋" w:cs="仿宋"/>
          <w:sz w:val="24"/>
          <w:szCs w:val="24"/>
          <w:lang w:val="en-US"/>
        </w:rPr>
        <w:t>投标</w:t>
      </w:r>
      <w:r>
        <w:rPr>
          <w:rFonts w:hint="eastAsia" w:ascii="仿宋" w:hAnsi="仿宋" w:eastAsia="仿宋" w:cs="仿宋"/>
          <w:sz w:val="24"/>
          <w:szCs w:val="24"/>
        </w:rPr>
        <w:t>有效期满之间的这段时间内，供应商不得撤回其</w:t>
      </w:r>
      <w:r>
        <w:rPr>
          <w:rFonts w:hint="eastAsia" w:ascii="仿宋" w:hAnsi="仿宋" w:eastAsia="仿宋" w:cs="仿宋"/>
          <w:sz w:val="24"/>
          <w:szCs w:val="24"/>
          <w:lang w:val="en-US"/>
        </w:rPr>
        <w:t>投标</w:t>
      </w:r>
      <w:r>
        <w:rPr>
          <w:rFonts w:hint="eastAsia" w:ascii="仿宋" w:hAnsi="仿宋" w:eastAsia="仿宋" w:cs="仿宋"/>
          <w:sz w:val="24"/>
          <w:szCs w:val="24"/>
        </w:rPr>
        <w:t>文件。</w:t>
      </w:r>
    </w:p>
    <w:p w14:paraId="08800F13">
      <w:pPr>
        <w:pStyle w:val="24"/>
        <w:numPr>
          <w:ilvl w:val="0"/>
          <w:numId w:val="3"/>
        </w:numPr>
        <w:outlineLvl w:val="1"/>
        <w:rPr>
          <w:rFonts w:ascii="微软雅黑" w:hAnsi="微软雅黑"/>
          <w:b/>
          <w:bCs/>
          <w:sz w:val="22"/>
        </w:rPr>
      </w:pPr>
      <w:r>
        <w:rPr>
          <w:rFonts w:hint="eastAsia" w:ascii="微软雅黑" w:hAnsi="微软雅黑"/>
          <w:b/>
          <w:bCs/>
          <w:sz w:val="22"/>
        </w:rPr>
        <w:t>开标、评标与确定中标供应商</w:t>
      </w:r>
    </w:p>
    <w:p w14:paraId="3461ED02">
      <w:pPr>
        <w:pStyle w:val="24"/>
        <w:ind w:left="480" w:firstLine="0"/>
        <w:rPr>
          <w:rFonts w:ascii="仿宋" w:hAnsi="仿宋" w:eastAsia="仿宋" w:cs="仿宋"/>
          <w:szCs w:val="24"/>
        </w:rPr>
      </w:pPr>
      <w:r>
        <w:rPr>
          <w:rFonts w:hint="eastAsia" w:ascii="仿宋" w:hAnsi="仿宋" w:eastAsia="仿宋" w:cs="仿宋"/>
          <w:szCs w:val="24"/>
        </w:rPr>
        <w:t>20、开标</w:t>
      </w:r>
    </w:p>
    <w:p w14:paraId="3CFFDA60">
      <w:pPr>
        <w:pStyle w:val="24"/>
        <w:rPr>
          <w:rFonts w:ascii="仿宋" w:hAnsi="仿宋" w:eastAsia="仿宋" w:cs="仿宋"/>
          <w:szCs w:val="24"/>
        </w:rPr>
      </w:pPr>
      <w:r>
        <w:rPr>
          <w:rFonts w:hint="eastAsia" w:ascii="仿宋" w:hAnsi="仿宋" w:eastAsia="仿宋" w:cs="仿宋"/>
          <w:szCs w:val="24"/>
          <w:lang w:val="en-US"/>
        </w:rPr>
        <w:t>20</w:t>
      </w:r>
      <w:r>
        <w:rPr>
          <w:rFonts w:hint="eastAsia" w:ascii="仿宋" w:hAnsi="仿宋" w:eastAsia="仿宋" w:cs="仿宋"/>
          <w:szCs w:val="24"/>
        </w:rPr>
        <w:t>.1 在提交电子</w:t>
      </w:r>
      <w:r>
        <w:rPr>
          <w:rFonts w:hint="eastAsia" w:ascii="仿宋" w:hAnsi="仿宋" w:eastAsia="仿宋" w:cs="仿宋"/>
          <w:szCs w:val="24"/>
          <w:lang w:val="en-US"/>
        </w:rPr>
        <w:t>投标</w:t>
      </w:r>
      <w:r>
        <w:rPr>
          <w:rFonts w:hint="eastAsia" w:ascii="仿宋" w:hAnsi="仿宋" w:eastAsia="仿宋" w:cs="仿宋"/>
          <w:szCs w:val="24"/>
        </w:rPr>
        <w:t>文件时间截止后，采购代理机构在规定的时间、</w:t>
      </w:r>
      <w:r>
        <w:rPr>
          <w:rFonts w:hint="eastAsia" w:ascii="仿宋" w:hAnsi="仿宋" w:eastAsia="仿宋" w:cs="仿宋"/>
          <w:szCs w:val="24"/>
          <w:lang w:val="en-US"/>
        </w:rPr>
        <w:t>在苏彩云</w:t>
      </w:r>
      <w:r>
        <w:rPr>
          <w:rFonts w:hint="eastAsia" w:ascii="仿宋" w:hAnsi="仿宋" w:eastAsia="仿宋" w:cs="仿宋"/>
          <w:szCs w:val="24"/>
        </w:rPr>
        <w:t>平台组织</w:t>
      </w:r>
      <w:r>
        <w:rPr>
          <w:rFonts w:hint="eastAsia" w:ascii="仿宋" w:hAnsi="仿宋" w:eastAsia="仿宋" w:cs="仿宋"/>
          <w:szCs w:val="24"/>
          <w:lang w:val="en-US"/>
        </w:rPr>
        <w:t>开评标</w:t>
      </w:r>
      <w:r>
        <w:rPr>
          <w:rFonts w:hint="eastAsia" w:ascii="仿宋" w:hAnsi="仿宋" w:eastAsia="仿宋" w:cs="仿宋"/>
          <w:szCs w:val="24"/>
        </w:rPr>
        <w:t>。</w:t>
      </w:r>
    </w:p>
    <w:p w14:paraId="7EAEC71E">
      <w:pPr>
        <w:pStyle w:val="24"/>
        <w:rPr>
          <w:rFonts w:ascii="仿宋" w:hAnsi="仿宋" w:eastAsia="仿宋" w:cs="仿宋"/>
          <w:szCs w:val="24"/>
        </w:rPr>
      </w:pPr>
      <w:r>
        <w:rPr>
          <w:rFonts w:hint="eastAsia" w:ascii="仿宋" w:hAnsi="仿宋" w:eastAsia="仿宋" w:cs="仿宋"/>
          <w:szCs w:val="24"/>
        </w:rPr>
        <w:t>20.2电子响应文件解密</w:t>
      </w:r>
    </w:p>
    <w:p w14:paraId="4DDCBF14">
      <w:pPr>
        <w:pStyle w:val="24"/>
        <w:rPr>
          <w:rFonts w:ascii="仿宋" w:hAnsi="仿宋" w:eastAsia="仿宋" w:cs="仿宋"/>
          <w:szCs w:val="24"/>
        </w:rPr>
      </w:pPr>
      <w:r>
        <w:rPr>
          <w:rFonts w:hint="eastAsia" w:ascii="仿宋" w:hAnsi="仿宋" w:eastAsia="仿宋" w:cs="仿宋"/>
          <w:szCs w:val="24"/>
        </w:rPr>
        <w:t>20.3供应商应当按照《操作手册》规定，在苏采云系统规定的时间内对响应文件进行解密。</w:t>
      </w:r>
    </w:p>
    <w:p w14:paraId="00545064">
      <w:pPr>
        <w:pStyle w:val="24"/>
        <w:rPr>
          <w:rFonts w:ascii="仿宋" w:hAnsi="仿宋" w:eastAsia="仿宋" w:cs="仿宋"/>
          <w:szCs w:val="24"/>
        </w:rPr>
      </w:pPr>
      <w:r>
        <w:rPr>
          <w:rFonts w:hint="eastAsia" w:ascii="仿宋" w:hAnsi="仿宋" w:eastAsia="仿宋" w:cs="仿宋"/>
          <w:szCs w:val="24"/>
        </w:rPr>
        <w:t>21、评标</w:t>
      </w:r>
    </w:p>
    <w:p w14:paraId="0C5B1E15">
      <w:pPr>
        <w:pStyle w:val="24"/>
        <w:rPr>
          <w:rFonts w:ascii="仿宋" w:hAnsi="仿宋" w:eastAsia="仿宋" w:cs="仿宋"/>
          <w:szCs w:val="24"/>
        </w:rPr>
      </w:pPr>
      <w:r>
        <w:rPr>
          <w:rFonts w:hint="eastAsia" w:ascii="仿宋" w:hAnsi="仿宋" w:eastAsia="仿宋" w:cs="仿宋"/>
          <w:szCs w:val="24"/>
        </w:rPr>
        <w:t>21.1评标组织</w:t>
      </w:r>
    </w:p>
    <w:p w14:paraId="1C063390">
      <w:pPr>
        <w:pStyle w:val="24"/>
        <w:rPr>
          <w:rFonts w:ascii="仿宋" w:hAnsi="仿宋" w:eastAsia="仿宋" w:cs="仿宋"/>
          <w:szCs w:val="24"/>
        </w:rPr>
      </w:pPr>
      <w:r>
        <w:rPr>
          <w:rFonts w:hint="eastAsia" w:ascii="仿宋" w:hAnsi="仿宋" w:eastAsia="仿宋" w:cs="仿宋"/>
          <w:szCs w:val="24"/>
        </w:rPr>
        <w:t>21.1.1评标工作由招标代理负责组织，具体评标事务由依法组建的评标委员会负责，并独立履行下列职责：</w:t>
      </w:r>
    </w:p>
    <w:p w14:paraId="11446127">
      <w:pPr>
        <w:pStyle w:val="24"/>
        <w:rPr>
          <w:rFonts w:ascii="仿宋" w:hAnsi="仿宋" w:eastAsia="仿宋" w:cs="仿宋"/>
          <w:szCs w:val="24"/>
        </w:rPr>
      </w:pPr>
      <w:r>
        <w:rPr>
          <w:rFonts w:hint="eastAsia" w:ascii="仿宋" w:hAnsi="仿宋" w:eastAsia="仿宋" w:cs="仿宋"/>
          <w:szCs w:val="24"/>
        </w:rPr>
        <w:t>（1）审查、评价投标文件是否符合招标文件的商务、技术等实质性要求；</w:t>
      </w:r>
    </w:p>
    <w:p w14:paraId="06AF2F88">
      <w:pPr>
        <w:pStyle w:val="24"/>
        <w:rPr>
          <w:rFonts w:ascii="仿宋" w:hAnsi="仿宋" w:eastAsia="仿宋" w:cs="仿宋"/>
          <w:szCs w:val="24"/>
        </w:rPr>
      </w:pPr>
      <w:r>
        <w:rPr>
          <w:rFonts w:hint="eastAsia" w:ascii="仿宋" w:hAnsi="仿宋" w:eastAsia="仿宋" w:cs="仿宋"/>
          <w:szCs w:val="24"/>
        </w:rPr>
        <w:t>（2）要求投标人对投标文件有关事项作出澄清或者说明；</w:t>
      </w:r>
    </w:p>
    <w:p w14:paraId="76765632">
      <w:pPr>
        <w:pStyle w:val="24"/>
        <w:rPr>
          <w:rFonts w:ascii="仿宋" w:hAnsi="仿宋" w:eastAsia="仿宋" w:cs="仿宋"/>
          <w:szCs w:val="24"/>
        </w:rPr>
      </w:pPr>
      <w:r>
        <w:rPr>
          <w:rFonts w:hint="eastAsia" w:ascii="仿宋" w:hAnsi="仿宋" w:eastAsia="仿宋" w:cs="仿宋"/>
          <w:szCs w:val="24"/>
        </w:rPr>
        <w:t>（3）对投标文件进行比较和评价；</w:t>
      </w:r>
    </w:p>
    <w:p w14:paraId="7549C3D9">
      <w:pPr>
        <w:pStyle w:val="24"/>
        <w:rPr>
          <w:rFonts w:ascii="仿宋" w:hAnsi="仿宋" w:eastAsia="仿宋" w:cs="仿宋"/>
          <w:szCs w:val="24"/>
        </w:rPr>
      </w:pPr>
      <w:r>
        <w:rPr>
          <w:rFonts w:hint="eastAsia" w:ascii="仿宋" w:hAnsi="仿宋" w:eastAsia="仿宋" w:cs="仿宋"/>
          <w:szCs w:val="24"/>
        </w:rPr>
        <w:t>（3）根据采购人委托协议直接确定中标人；</w:t>
      </w:r>
    </w:p>
    <w:p w14:paraId="2F966AA1">
      <w:pPr>
        <w:pStyle w:val="24"/>
        <w:rPr>
          <w:rFonts w:ascii="仿宋" w:hAnsi="仿宋" w:eastAsia="仿宋" w:cs="仿宋"/>
          <w:szCs w:val="24"/>
        </w:rPr>
      </w:pPr>
      <w:r>
        <w:rPr>
          <w:rFonts w:hint="eastAsia" w:ascii="仿宋" w:hAnsi="仿宋" w:eastAsia="仿宋" w:cs="仿宋"/>
          <w:szCs w:val="24"/>
        </w:rPr>
        <w:t>（4）向采购人、财政部门报告评标中发现的违法行为。</w:t>
      </w:r>
    </w:p>
    <w:p w14:paraId="129CAAFE">
      <w:pPr>
        <w:pStyle w:val="24"/>
        <w:rPr>
          <w:rFonts w:ascii="仿宋" w:hAnsi="仿宋" w:eastAsia="仿宋" w:cs="仿宋"/>
          <w:szCs w:val="24"/>
        </w:rPr>
      </w:pPr>
      <w:r>
        <w:rPr>
          <w:rFonts w:hint="eastAsia" w:ascii="仿宋" w:hAnsi="仿宋" w:eastAsia="仿宋" w:cs="仿宋"/>
          <w:szCs w:val="24"/>
        </w:rPr>
        <w:t>21.1.2评标委员会由采购人代表和有关技术、经济等方面的专家组成，独立开展评审工作。</w:t>
      </w:r>
    </w:p>
    <w:p w14:paraId="4974A51C">
      <w:pPr>
        <w:pStyle w:val="24"/>
        <w:rPr>
          <w:rFonts w:ascii="仿宋" w:hAnsi="仿宋" w:eastAsia="仿宋" w:cs="仿宋"/>
          <w:szCs w:val="24"/>
        </w:rPr>
      </w:pPr>
      <w:r>
        <w:rPr>
          <w:rFonts w:hint="eastAsia" w:ascii="仿宋" w:hAnsi="仿宋" w:eastAsia="仿宋" w:cs="仿宋"/>
          <w:szCs w:val="24"/>
        </w:rPr>
        <w:t>21.2评标程序</w:t>
      </w:r>
    </w:p>
    <w:p w14:paraId="67FBDAC2">
      <w:pPr>
        <w:pStyle w:val="24"/>
        <w:rPr>
          <w:rFonts w:ascii="仿宋" w:hAnsi="仿宋" w:eastAsia="仿宋" w:cs="仿宋"/>
          <w:szCs w:val="24"/>
        </w:rPr>
      </w:pPr>
      <w:r>
        <w:rPr>
          <w:rFonts w:hint="eastAsia" w:ascii="仿宋" w:hAnsi="仿宋" w:eastAsia="仿宋" w:cs="仿宋"/>
          <w:szCs w:val="24"/>
        </w:rPr>
        <w:t>21.2.1</w:t>
      </w:r>
      <w:r>
        <w:rPr>
          <w:rFonts w:hint="eastAsia" w:ascii="仿宋" w:hAnsi="仿宋" w:eastAsia="仿宋" w:cs="仿宋"/>
          <w:szCs w:val="24"/>
          <w:lang w:val="en-US"/>
        </w:rPr>
        <w:t>电子</w:t>
      </w:r>
      <w:r>
        <w:rPr>
          <w:rFonts w:hint="eastAsia" w:ascii="仿宋" w:hAnsi="仿宋" w:eastAsia="仿宋" w:cs="仿宋"/>
          <w:szCs w:val="24"/>
        </w:rPr>
        <w:t>投标文件的资格审查。</w:t>
      </w:r>
    </w:p>
    <w:p w14:paraId="705CC240">
      <w:pPr>
        <w:pStyle w:val="24"/>
        <w:rPr>
          <w:rFonts w:ascii="仿宋" w:hAnsi="仿宋" w:eastAsia="仿宋" w:cs="仿宋"/>
          <w:szCs w:val="24"/>
        </w:rPr>
      </w:pPr>
      <w:r>
        <w:rPr>
          <w:rFonts w:hint="eastAsia" w:ascii="仿宋" w:hAnsi="仿宋" w:eastAsia="仿宋" w:cs="仿宋"/>
          <w:szCs w:val="24"/>
        </w:rPr>
        <w:t>21.2.1.1招标代理工作人员</w:t>
      </w:r>
      <w:r>
        <w:rPr>
          <w:rFonts w:hint="eastAsia" w:ascii="仿宋" w:hAnsi="仿宋" w:eastAsia="仿宋" w:cs="仿宋"/>
          <w:szCs w:val="24"/>
          <w:lang w:val="en-US"/>
        </w:rPr>
        <w:t>或采购人代表</w:t>
      </w:r>
      <w:r>
        <w:rPr>
          <w:rFonts w:hint="eastAsia" w:ascii="仿宋" w:hAnsi="仿宋" w:eastAsia="仿宋" w:cs="仿宋"/>
          <w:szCs w:val="24"/>
        </w:rPr>
        <w:t>将依法对投标人的资格进行审查。</w:t>
      </w:r>
    </w:p>
    <w:p w14:paraId="59AAEBFA">
      <w:pPr>
        <w:pStyle w:val="24"/>
        <w:rPr>
          <w:rFonts w:ascii="仿宋" w:hAnsi="仿宋" w:eastAsia="仿宋" w:cs="仿宋"/>
          <w:szCs w:val="24"/>
        </w:rPr>
      </w:pPr>
      <w:r>
        <w:rPr>
          <w:rFonts w:hint="eastAsia" w:ascii="仿宋" w:hAnsi="仿宋" w:eastAsia="仿宋" w:cs="仿宋"/>
          <w:szCs w:val="24"/>
        </w:rPr>
        <w:t>21.2.1.2资格性审查：依据法律法规和招标文件的规定，对</w:t>
      </w:r>
      <w:r>
        <w:rPr>
          <w:rFonts w:hint="eastAsia" w:ascii="仿宋" w:hAnsi="仿宋" w:eastAsia="仿宋" w:cs="仿宋"/>
          <w:szCs w:val="24"/>
          <w:lang w:val="en-US"/>
        </w:rPr>
        <w:t>电子</w:t>
      </w:r>
      <w:r>
        <w:rPr>
          <w:rFonts w:hint="eastAsia" w:ascii="仿宋" w:hAnsi="仿宋" w:eastAsia="仿宋" w:cs="仿宋"/>
          <w:szCs w:val="24"/>
        </w:rPr>
        <w:t>投标文件中的资格证明文件等进行审查，以确定投标供应商是否具备投标资格。</w:t>
      </w:r>
    </w:p>
    <w:p w14:paraId="48442BC3">
      <w:pPr>
        <w:pStyle w:val="24"/>
        <w:rPr>
          <w:rFonts w:ascii="仿宋" w:hAnsi="仿宋" w:eastAsia="仿宋" w:cs="仿宋"/>
          <w:szCs w:val="24"/>
        </w:rPr>
      </w:pPr>
      <w:r>
        <w:rPr>
          <w:rFonts w:hint="eastAsia" w:ascii="仿宋" w:hAnsi="仿宋" w:eastAsia="仿宋" w:cs="仿宋"/>
          <w:szCs w:val="24"/>
        </w:rPr>
        <w:t>21.2.1.3在进行资格性审查的同时，将在“信用中国”网站、“中国政府采购网"对投标人是否被列入失信被执行人、重大税收违法案件当事人名单、政府采购严重违法失信行为记录名单的情况进行查询，以确定投标供应商是否具备投标资格。</w:t>
      </w:r>
    </w:p>
    <w:p w14:paraId="6CDD4D94">
      <w:pPr>
        <w:pStyle w:val="24"/>
        <w:rPr>
          <w:rFonts w:ascii="仿宋" w:hAnsi="仿宋" w:eastAsia="仿宋" w:cs="仿宋"/>
          <w:szCs w:val="24"/>
        </w:rPr>
      </w:pPr>
      <w:r>
        <w:rPr>
          <w:rFonts w:hint="eastAsia" w:ascii="仿宋" w:hAnsi="仿宋" w:eastAsia="仿宋" w:cs="仿宋"/>
          <w:szCs w:val="24"/>
        </w:rPr>
        <w:t>21.2.1.4投标文件有下列情况之一的，在资格性审查时按照无效投标处理：</w:t>
      </w:r>
    </w:p>
    <w:p w14:paraId="301B2240">
      <w:pPr>
        <w:pStyle w:val="24"/>
        <w:rPr>
          <w:rFonts w:ascii="仿宋" w:hAnsi="仿宋" w:eastAsia="仿宋" w:cs="仿宋"/>
          <w:szCs w:val="24"/>
        </w:rPr>
      </w:pPr>
      <w:r>
        <w:rPr>
          <w:rFonts w:hint="eastAsia" w:ascii="仿宋" w:hAnsi="仿宋" w:eastAsia="仿宋" w:cs="仿宋"/>
          <w:szCs w:val="24"/>
        </w:rPr>
        <w:t>（1）不具备招标文件中规定资格条件的；</w:t>
      </w:r>
    </w:p>
    <w:p w14:paraId="5C33E77C">
      <w:pPr>
        <w:pStyle w:val="24"/>
        <w:rPr>
          <w:rFonts w:ascii="仿宋" w:hAnsi="仿宋" w:eastAsia="仿宋" w:cs="仿宋"/>
          <w:szCs w:val="24"/>
        </w:rPr>
      </w:pPr>
      <w:r>
        <w:rPr>
          <w:rFonts w:hint="eastAsia" w:ascii="仿宋" w:hAnsi="仿宋" w:eastAsia="仿宋" w:cs="仿宋"/>
          <w:szCs w:val="24"/>
        </w:rPr>
        <w:t>（2）供应商被“信用中国”网站、“中国政府采购网"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26054F38">
      <w:pPr>
        <w:pStyle w:val="24"/>
        <w:rPr>
          <w:rFonts w:ascii="仿宋" w:hAnsi="仿宋" w:eastAsia="仿宋" w:cs="仿宋"/>
          <w:szCs w:val="24"/>
        </w:rPr>
      </w:pPr>
      <w:r>
        <w:rPr>
          <w:rFonts w:hint="eastAsia" w:ascii="仿宋" w:hAnsi="仿宋" w:eastAsia="仿宋" w:cs="仿宋"/>
          <w:szCs w:val="24"/>
        </w:rPr>
        <w:t>21.2.2投标文件的符合性审查。</w:t>
      </w:r>
    </w:p>
    <w:p w14:paraId="6F4EF823">
      <w:pPr>
        <w:pStyle w:val="24"/>
        <w:rPr>
          <w:rFonts w:ascii="仿宋" w:hAnsi="仿宋" w:eastAsia="仿宋" w:cs="仿宋"/>
          <w:szCs w:val="24"/>
        </w:rPr>
      </w:pPr>
      <w:r>
        <w:rPr>
          <w:rFonts w:hint="eastAsia" w:ascii="仿宋" w:hAnsi="仿宋" w:eastAsia="仿宋" w:cs="仿宋"/>
          <w:szCs w:val="24"/>
        </w:rPr>
        <w:t>21.2.2.1评标委员会将依据法律法规和招标文件的规定，对投标文件的有效性、完整性和对招标文件的响应程度进行审查，以确定是否对招标文件的实质性要求作出响应。</w:t>
      </w:r>
    </w:p>
    <w:p w14:paraId="0B44E25C">
      <w:pPr>
        <w:pStyle w:val="24"/>
        <w:rPr>
          <w:rFonts w:ascii="仿宋" w:hAnsi="仿宋" w:eastAsia="仿宋" w:cs="仿宋"/>
          <w:szCs w:val="24"/>
        </w:rPr>
      </w:pPr>
      <w:r>
        <w:rPr>
          <w:rFonts w:hint="eastAsia" w:ascii="仿宋" w:hAnsi="仿宋" w:eastAsia="仿宋" w:cs="仿宋"/>
          <w:szCs w:val="24"/>
        </w:rPr>
        <w:t>21.2.2.2实质性要求是指本招标文件中用带星号（“★”）的商务和技术要求。</w:t>
      </w:r>
    </w:p>
    <w:p w14:paraId="293A4044">
      <w:pPr>
        <w:pStyle w:val="24"/>
        <w:rPr>
          <w:rFonts w:ascii="仿宋" w:hAnsi="仿宋" w:eastAsia="仿宋" w:cs="仿宋"/>
          <w:szCs w:val="24"/>
        </w:rPr>
      </w:pPr>
      <w:r>
        <w:rPr>
          <w:rFonts w:hint="eastAsia" w:ascii="仿宋" w:hAnsi="仿宋" w:eastAsia="仿宋" w:cs="仿宋"/>
          <w:szCs w:val="24"/>
        </w:rPr>
        <w:t>21.2.2.3如果投标文件实质上没有响应招标文件的要求，评标委员会将予以拒绝，投标人不得通过修改或撤销不合要求的偏离或保留而使其投标成为实质性响应的投标。</w:t>
      </w:r>
    </w:p>
    <w:p w14:paraId="2FD054BA">
      <w:pPr>
        <w:pStyle w:val="24"/>
        <w:rPr>
          <w:rFonts w:ascii="仿宋" w:hAnsi="仿宋" w:eastAsia="仿宋" w:cs="仿宋"/>
          <w:szCs w:val="24"/>
        </w:rPr>
      </w:pPr>
      <w:r>
        <w:rPr>
          <w:rFonts w:hint="eastAsia" w:ascii="仿宋" w:hAnsi="仿宋" w:eastAsia="仿宋" w:cs="仿宋"/>
          <w:szCs w:val="24"/>
        </w:rPr>
        <w:t>21.2.2.4投标文件有下列情况之一的，在符合性审查时按照无效投标处理：</w:t>
      </w:r>
    </w:p>
    <w:p w14:paraId="6BDE0C3A">
      <w:pPr>
        <w:pStyle w:val="24"/>
        <w:rPr>
          <w:rFonts w:ascii="仿宋" w:hAnsi="仿宋" w:eastAsia="仿宋" w:cs="仿宋"/>
          <w:szCs w:val="24"/>
        </w:rPr>
      </w:pPr>
      <w:r>
        <w:rPr>
          <w:rFonts w:hint="eastAsia" w:ascii="仿宋" w:hAnsi="仿宋" w:eastAsia="仿宋" w:cs="仿宋"/>
          <w:szCs w:val="24"/>
        </w:rPr>
        <w:t>（1）供应商在苏采云系统规定的时间内未成功解密电子响应文件；</w:t>
      </w:r>
    </w:p>
    <w:p w14:paraId="73BF3658">
      <w:pPr>
        <w:pStyle w:val="24"/>
        <w:rPr>
          <w:rFonts w:ascii="仿宋" w:hAnsi="仿宋" w:eastAsia="仿宋" w:cs="仿宋"/>
          <w:szCs w:val="24"/>
        </w:rPr>
      </w:pPr>
      <w:r>
        <w:rPr>
          <w:rFonts w:hint="eastAsia" w:ascii="仿宋" w:hAnsi="仿宋" w:eastAsia="仿宋" w:cs="仿宋"/>
          <w:szCs w:val="24"/>
        </w:rPr>
        <w:t>（2）供应商未按照</w:t>
      </w:r>
      <w:r>
        <w:rPr>
          <w:rFonts w:hint="eastAsia" w:ascii="仿宋" w:hAnsi="仿宋" w:eastAsia="仿宋" w:cs="仿宋"/>
          <w:szCs w:val="24"/>
          <w:lang w:val="en-US"/>
        </w:rPr>
        <w:t>采购</w:t>
      </w:r>
      <w:r>
        <w:rPr>
          <w:rFonts w:hint="eastAsia" w:ascii="仿宋" w:hAnsi="仿宋" w:eastAsia="仿宋" w:cs="仿宋"/>
          <w:szCs w:val="24"/>
        </w:rPr>
        <w:t>文件要求上传电子响应文件；</w:t>
      </w:r>
    </w:p>
    <w:p w14:paraId="2DDCE501">
      <w:pPr>
        <w:pStyle w:val="24"/>
        <w:rPr>
          <w:rFonts w:ascii="仿宋" w:hAnsi="仿宋" w:eastAsia="仿宋" w:cs="仿宋"/>
          <w:szCs w:val="24"/>
        </w:rPr>
      </w:pPr>
      <w:r>
        <w:rPr>
          <w:rFonts w:hint="eastAsia" w:ascii="仿宋" w:hAnsi="仿宋" w:eastAsia="仿宋" w:cs="仿宋"/>
          <w:szCs w:val="24"/>
        </w:rPr>
        <w:t>（</w:t>
      </w:r>
      <w:r>
        <w:rPr>
          <w:rFonts w:hint="eastAsia" w:ascii="仿宋" w:hAnsi="仿宋" w:eastAsia="仿宋" w:cs="仿宋"/>
          <w:szCs w:val="24"/>
          <w:lang w:val="en-US"/>
        </w:rPr>
        <w:t>3</w:t>
      </w:r>
      <w:r>
        <w:rPr>
          <w:rFonts w:hint="eastAsia" w:ascii="仿宋" w:hAnsi="仿宋" w:eastAsia="仿宋" w:cs="仿宋"/>
          <w:szCs w:val="24"/>
        </w:rPr>
        <w:t>）投标总价超出采购预算金额或者最高限价的；</w:t>
      </w:r>
    </w:p>
    <w:p w14:paraId="6FAC85D4">
      <w:pPr>
        <w:pStyle w:val="24"/>
        <w:rPr>
          <w:rFonts w:ascii="仿宋" w:hAnsi="仿宋" w:eastAsia="仿宋" w:cs="仿宋"/>
          <w:szCs w:val="24"/>
        </w:rPr>
      </w:pPr>
      <w:r>
        <w:rPr>
          <w:rFonts w:hint="eastAsia" w:ascii="仿宋" w:hAnsi="仿宋" w:eastAsia="仿宋" w:cs="仿宋"/>
          <w:szCs w:val="24"/>
        </w:rPr>
        <w:t>（</w:t>
      </w:r>
      <w:r>
        <w:rPr>
          <w:rFonts w:hint="eastAsia" w:ascii="仿宋" w:hAnsi="仿宋" w:eastAsia="仿宋" w:cs="仿宋"/>
          <w:szCs w:val="24"/>
          <w:lang w:val="en-US"/>
        </w:rPr>
        <w:t>4</w:t>
      </w:r>
      <w:r>
        <w:rPr>
          <w:rFonts w:hint="eastAsia" w:ascii="仿宋" w:hAnsi="仿宋" w:eastAsia="仿宋" w:cs="仿宋"/>
          <w:szCs w:val="24"/>
        </w:rPr>
        <w:t>）电子响应文件未按</w:t>
      </w:r>
      <w:r>
        <w:rPr>
          <w:rFonts w:hint="eastAsia" w:ascii="仿宋" w:hAnsi="仿宋" w:eastAsia="仿宋" w:cs="仿宋"/>
          <w:szCs w:val="24"/>
          <w:lang w:val="en-US"/>
        </w:rPr>
        <w:t>招标</w:t>
      </w:r>
      <w:r>
        <w:rPr>
          <w:rFonts w:hint="eastAsia" w:ascii="仿宋" w:hAnsi="仿宋" w:eastAsia="仿宋" w:cs="仿宋"/>
          <w:szCs w:val="24"/>
        </w:rPr>
        <w:t>文件要求签署、盖章或加盖电子公章的；</w:t>
      </w:r>
    </w:p>
    <w:p w14:paraId="550CD6FA">
      <w:pPr>
        <w:pStyle w:val="24"/>
        <w:rPr>
          <w:rFonts w:ascii="仿宋" w:hAnsi="仿宋" w:eastAsia="仿宋" w:cs="仿宋"/>
          <w:szCs w:val="24"/>
        </w:rPr>
      </w:pPr>
      <w:r>
        <w:rPr>
          <w:rFonts w:hint="eastAsia" w:ascii="仿宋" w:hAnsi="仿宋" w:eastAsia="仿宋" w:cs="仿宋"/>
          <w:szCs w:val="24"/>
        </w:rPr>
        <w:t>（</w:t>
      </w:r>
      <w:r>
        <w:rPr>
          <w:rFonts w:hint="eastAsia" w:ascii="仿宋" w:hAnsi="仿宋" w:eastAsia="仿宋" w:cs="仿宋"/>
          <w:szCs w:val="24"/>
          <w:lang w:val="en-US"/>
        </w:rPr>
        <w:t>5</w:t>
      </w:r>
      <w:r>
        <w:rPr>
          <w:rFonts w:hint="eastAsia" w:ascii="仿宋" w:hAnsi="仿宋" w:eastAsia="仿宋" w:cs="仿宋"/>
          <w:szCs w:val="24"/>
        </w:rPr>
        <w:t>）不同投标人的投标文件由同一单位或者个人</w:t>
      </w:r>
      <w:r>
        <w:rPr>
          <w:rFonts w:hint="eastAsia" w:ascii="仿宋" w:hAnsi="仿宋" w:eastAsia="仿宋" w:cs="仿宋"/>
          <w:szCs w:val="24"/>
          <w:lang w:val="en-US"/>
        </w:rPr>
        <w:t>编制上传的</w:t>
      </w:r>
      <w:r>
        <w:rPr>
          <w:rFonts w:hint="eastAsia" w:ascii="仿宋" w:hAnsi="仿宋" w:eastAsia="仿宋" w:cs="仿宋"/>
          <w:szCs w:val="24"/>
        </w:rPr>
        <w:t>；</w:t>
      </w:r>
    </w:p>
    <w:p w14:paraId="1D4ED226">
      <w:pPr>
        <w:pStyle w:val="24"/>
        <w:rPr>
          <w:rFonts w:ascii="仿宋" w:hAnsi="仿宋" w:eastAsia="仿宋" w:cs="仿宋"/>
          <w:szCs w:val="24"/>
        </w:rPr>
      </w:pPr>
      <w:r>
        <w:rPr>
          <w:rFonts w:hint="eastAsia" w:ascii="仿宋" w:hAnsi="仿宋" w:eastAsia="仿宋" w:cs="仿宋"/>
          <w:szCs w:val="24"/>
        </w:rPr>
        <w:t>（</w:t>
      </w:r>
      <w:r>
        <w:rPr>
          <w:rFonts w:hint="eastAsia" w:ascii="仿宋" w:hAnsi="仿宋" w:eastAsia="仿宋" w:cs="仿宋"/>
          <w:szCs w:val="24"/>
          <w:lang w:val="en-US"/>
        </w:rPr>
        <w:t>6</w:t>
      </w:r>
      <w:r>
        <w:rPr>
          <w:rFonts w:hint="eastAsia" w:ascii="仿宋" w:hAnsi="仿宋" w:eastAsia="仿宋" w:cs="仿宋"/>
          <w:szCs w:val="24"/>
        </w:rPr>
        <w:t>）不同投标人委托同一单位或者个人办理投标事宜；</w:t>
      </w:r>
    </w:p>
    <w:p w14:paraId="3406D568">
      <w:pPr>
        <w:pStyle w:val="24"/>
        <w:rPr>
          <w:rFonts w:ascii="仿宋" w:hAnsi="仿宋" w:eastAsia="仿宋" w:cs="仿宋"/>
          <w:szCs w:val="24"/>
        </w:rPr>
      </w:pPr>
      <w:r>
        <w:rPr>
          <w:rFonts w:hint="eastAsia" w:ascii="仿宋" w:hAnsi="仿宋" w:eastAsia="仿宋" w:cs="仿宋"/>
          <w:szCs w:val="24"/>
        </w:rPr>
        <w:t>（</w:t>
      </w:r>
      <w:r>
        <w:rPr>
          <w:rFonts w:hint="eastAsia" w:ascii="仿宋" w:hAnsi="仿宋" w:eastAsia="仿宋" w:cs="仿宋"/>
          <w:szCs w:val="24"/>
          <w:lang w:val="en-US"/>
        </w:rPr>
        <w:t>7</w:t>
      </w:r>
      <w:r>
        <w:rPr>
          <w:rFonts w:hint="eastAsia" w:ascii="仿宋" w:hAnsi="仿宋" w:eastAsia="仿宋" w:cs="仿宋"/>
          <w:szCs w:val="24"/>
        </w:rPr>
        <w:t>）不同投标人的投标文件载明的项目管理成员或者联系人员为同一人；</w:t>
      </w:r>
    </w:p>
    <w:p w14:paraId="25414663">
      <w:pPr>
        <w:pStyle w:val="24"/>
        <w:rPr>
          <w:rFonts w:ascii="仿宋" w:hAnsi="仿宋" w:eastAsia="仿宋" w:cs="仿宋"/>
          <w:szCs w:val="24"/>
        </w:rPr>
      </w:pPr>
      <w:r>
        <w:rPr>
          <w:rFonts w:hint="eastAsia" w:ascii="仿宋" w:hAnsi="仿宋" w:eastAsia="仿宋" w:cs="仿宋"/>
          <w:szCs w:val="24"/>
        </w:rPr>
        <w:t>（</w:t>
      </w:r>
      <w:r>
        <w:rPr>
          <w:rFonts w:hint="eastAsia" w:ascii="仿宋" w:hAnsi="仿宋" w:eastAsia="仿宋" w:cs="仿宋"/>
          <w:szCs w:val="24"/>
          <w:lang w:val="en-US"/>
        </w:rPr>
        <w:t>8</w:t>
      </w:r>
      <w:r>
        <w:rPr>
          <w:rFonts w:hint="eastAsia" w:ascii="仿宋" w:hAnsi="仿宋" w:eastAsia="仿宋" w:cs="仿宋"/>
          <w:szCs w:val="24"/>
        </w:rPr>
        <w:t>）不同投标人的投标文件异常一致或者投标报价呈规律性差异；</w:t>
      </w:r>
    </w:p>
    <w:p w14:paraId="62836227">
      <w:pPr>
        <w:pStyle w:val="24"/>
        <w:rPr>
          <w:rFonts w:ascii="仿宋" w:hAnsi="仿宋" w:eastAsia="仿宋" w:cs="仿宋"/>
          <w:szCs w:val="24"/>
        </w:rPr>
      </w:pPr>
      <w:r>
        <w:rPr>
          <w:rFonts w:hint="eastAsia" w:ascii="仿宋" w:hAnsi="仿宋" w:eastAsia="仿宋" w:cs="仿宋"/>
          <w:szCs w:val="24"/>
        </w:rPr>
        <w:t>（9）不同供应商的负责人为同一人或者存在控股、管理关系的；</w:t>
      </w:r>
    </w:p>
    <w:p w14:paraId="3E253E14">
      <w:pPr>
        <w:pStyle w:val="24"/>
        <w:rPr>
          <w:rFonts w:ascii="仿宋" w:hAnsi="仿宋" w:eastAsia="仿宋" w:cs="仿宋"/>
          <w:szCs w:val="24"/>
        </w:rPr>
      </w:pPr>
      <w:r>
        <w:rPr>
          <w:rFonts w:hint="eastAsia" w:ascii="仿宋" w:hAnsi="仿宋" w:eastAsia="仿宋" w:cs="仿宋"/>
          <w:szCs w:val="24"/>
        </w:rPr>
        <w:t>（10）没有详细做出各项服务响应，而是直接拷贝招标文件服务内容及要求的；</w:t>
      </w:r>
    </w:p>
    <w:p w14:paraId="109C2E71">
      <w:pPr>
        <w:pStyle w:val="24"/>
        <w:rPr>
          <w:rFonts w:ascii="仿宋" w:hAnsi="仿宋" w:eastAsia="仿宋" w:cs="仿宋"/>
          <w:szCs w:val="24"/>
        </w:rPr>
      </w:pPr>
      <w:r>
        <w:rPr>
          <w:rFonts w:hint="eastAsia" w:ascii="仿宋" w:hAnsi="仿宋" w:eastAsia="仿宋" w:cs="仿宋"/>
          <w:szCs w:val="24"/>
        </w:rPr>
        <w:t>（1</w:t>
      </w:r>
      <w:r>
        <w:rPr>
          <w:rFonts w:hint="eastAsia" w:ascii="仿宋" w:hAnsi="仿宋" w:eastAsia="仿宋" w:cs="仿宋"/>
          <w:szCs w:val="24"/>
          <w:lang w:val="en-US"/>
        </w:rPr>
        <w:t>1</w:t>
      </w:r>
      <w:r>
        <w:rPr>
          <w:rFonts w:hint="eastAsia" w:ascii="仿宋" w:hAnsi="仿宋" w:eastAsia="仿宋" w:cs="仿宋"/>
          <w:szCs w:val="24"/>
        </w:rPr>
        <w:t>）服务承诺和付款条件未响应招标要求的；</w:t>
      </w:r>
    </w:p>
    <w:p w14:paraId="38CCD44D">
      <w:pPr>
        <w:pStyle w:val="24"/>
        <w:rPr>
          <w:rFonts w:ascii="仿宋" w:hAnsi="仿宋" w:eastAsia="仿宋" w:cs="仿宋"/>
          <w:szCs w:val="24"/>
        </w:rPr>
      </w:pPr>
      <w:r>
        <w:rPr>
          <w:rFonts w:hint="eastAsia" w:ascii="仿宋" w:hAnsi="仿宋" w:eastAsia="仿宋" w:cs="仿宋"/>
          <w:szCs w:val="24"/>
        </w:rPr>
        <w:t>（1</w:t>
      </w:r>
      <w:r>
        <w:rPr>
          <w:rFonts w:hint="eastAsia" w:ascii="仿宋" w:hAnsi="仿宋" w:eastAsia="仿宋" w:cs="仿宋"/>
          <w:szCs w:val="24"/>
          <w:lang w:val="en-US"/>
        </w:rPr>
        <w:t>2</w:t>
      </w:r>
      <w:r>
        <w:rPr>
          <w:rFonts w:hint="eastAsia" w:ascii="仿宋" w:hAnsi="仿宋" w:eastAsia="仿宋" w:cs="仿宋"/>
          <w:szCs w:val="24"/>
        </w:rPr>
        <w:t>）投标文件含有采购人不能接受的附加条件的；</w:t>
      </w:r>
    </w:p>
    <w:p w14:paraId="1F54798F">
      <w:pPr>
        <w:pStyle w:val="24"/>
        <w:rPr>
          <w:rFonts w:ascii="仿宋" w:hAnsi="仿宋" w:eastAsia="仿宋" w:cs="仿宋"/>
          <w:szCs w:val="24"/>
        </w:rPr>
      </w:pPr>
      <w:r>
        <w:rPr>
          <w:rFonts w:hint="eastAsia" w:ascii="仿宋" w:hAnsi="仿宋" w:eastAsia="仿宋" w:cs="仿宋"/>
          <w:szCs w:val="24"/>
        </w:rPr>
        <w:t>（1</w:t>
      </w:r>
      <w:r>
        <w:rPr>
          <w:rFonts w:hint="eastAsia" w:ascii="仿宋" w:hAnsi="仿宋" w:eastAsia="仿宋" w:cs="仿宋"/>
          <w:szCs w:val="24"/>
          <w:lang w:val="en-US"/>
        </w:rPr>
        <w:t>3</w:t>
      </w:r>
      <w:r>
        <w:rPr>
          <w:rFonts w:hint="eastAsia" w:ascii="仿宋" w:hAnsi="仿宋" w:eastAsia="仿宋" w:cs="仿宋"/>
          <w:szCs w:val="24"/>
        </w:rPr>
        <w:t>）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p>
    <w:p w14:paraId="04841356">
      <w:pPr>
        <w:pStyle w:val="24"/>
        <w:rPr>
          <w:rFonts w:ascii="仿宋" w:hAnsi="仿宋" w:eastAsia="仿宋" w:cs="仿宋"/>
          <w:szCs w:val="24"/>
        </w:rPr>
      </w:pPr>
      <w:r>
        <w:rPr>
          <w:rFonts w:hint="eastAsia" w:ascii="仿宋" w:hAnsi="仿宋" w:eastAsia="仿宋" w:cs="仿宋"/>
          <w:szCs w:val="24"/>
        </w:rPr>
        <w:t>（1</w:t>
      </w:r>
      <w:r>
        <w:rPr>
          <w:rFonts w:hint="eastAsia" w:ascii="仿宋" w:hAnsi="仿宋" w:eastAsia="仿宋" w:cs="仿宋"/>
          <w:szCs w:val="24"/>
          <w:lang w:val="en-US"/>
        </w:rPr>
        <w:t>4</w:t>
      </w:r>
      <w:r>
        <w:rPr>
          <w:rFonts w:hint="eastAsia" w:ascii="仿宋" w:hAnsi="仿宋" w:eastAsia="仿宋" w:cs="仿宋"/>
          <w:szCs w:val="24"/>
        </w:rPr>
        <w:t>）不符合法律、法规和招标文件规定的其他无效情形。</w:t>
      </w:r>
    </w:p>
    <w:p w14:paraId="1E57C676">
      <w:pPr>
        <w:pStyle w:val="24"/>
        <w:rPr>
          <w:rFonts w:ascii="仿宋" w:hAnsi="仿宋" w:eastAsia="仿宋" w:cs="仿宋"/>
          <w:szCs w:val="24"/>
        </w:rPr>
      </w:pPr>
      <w:r>
        <w:rPr>
          <w:rFonts w:hint="eastAsia" w:ascii="仿宋" w:hAnsi="仿宋" w:eastAsia="仿宋" w:cs="仿宋"/>
          <w:szCs w:val="24"/>
        </w:rPr>
        <w:t>21.2.2.</w:t>
      </w:r>
      <w:r>
        <w:rPr>
          <w:rFonts w:hint="eastAsia" w:ascii="仿宋" w:hAnsi="仿宋" w:eastAsia="仿宋" w:cs="仿宋"/>
          <w:szCs w:val="24"/>
          <w:lang w:val="en-US"/>
        </w:rPr>
        <w:t>5</w:t>
      </w:r>
      <w:r>
        <w:rPr>
          <w:rFonts w:hint="eastAsia" w:ascii="仿宋" w:hAnsi="仿宋" w:eastAsia="仿宋" w:cs="仿宋"/>
          <w:szCs w:val="24"/>
        </w:rPr>
        <w:t>有下列情形之一的予以废标，同时将废标理由通知所有供应商：</w:t>
      </w:r>
    </w:p>
    <w:p w14:paraId="7CEE5612">
      <w:pPr>
        <w:pStyle w:val="24"/>
        <w:rPr>
          <w:rFonts w:ascii="仿宋" w:hAnsi="仿宋" w:eastAsia="仿宋" w:cs="仿宋"/>
          <w:szCs w:val="24"/>
        </w:rPr>
      </w:pPr>
      <w:r>
        <w:rPr>
          <w:rFonts w:hint="eastAsia" w:ascii="仿宋" w:hAnsi="仿宋" w:eastAsia="仿宋" w:cs="仿宋"/>
          <w:szCs w:val="24"/>
        </w:rPr>
        <w:t>（1）符合专业条件的供应商或者对招标文件作实质性响应的供应商不足三家的；</w:t>
      </w:r>
    </w:p>
    <w:p w14:paraId="45BE6D9B">
      <w:pPr>
        <w:pStyle w:val="24"/>
        <w:rPr>
          <w:rFonts w:ascii="仿宋" w:hAnsi="仿宋" w:eastAsia="仿宋" w:cs="仿宋"/>
          <w:szCs w:val="24"/>
        </w:rPr>
      </w:pPr>
      <w:r>
        <w:rPr>
          <w:rFonts w:hint="eastAsia" w:ascii="仿宋" w:hAnsi="仿宋" w:eastAsia="仿宋" w:cs="仿宋"/>
          <w:szCs w:val="24"/>
        </w:rPr>
        <w:t>（2）出现影响采购公正的违法、违规行为的；</w:t>
      </w:r>
    </w:p>
    <w:p w14:paraId="737FFA7C">
      <w:pPr>
        <w:pStyle w:val="24"/>
        <w:rPr>
          <w:rFonts w:ascii="仿宋" w:hAnsi="仿宋" w:eastAsia="仿宋" w:cs="仿宋"/>
          <w:szCs w:val="24"/>
        </w:rPr>
      </w:pPr>
      <w:r>
        <w:rPr>
          <w:rFonts w:hint="eastAsia" w:ascii="仿宋" w:hAnsi="仿宋" w:eastAsia="仿宋" w:cs="仿宋"/>
          <w:szCs w:val="24"/>
        </w:rPr>
        <w:t>（3）供应商的报价均超过了采购预算或最高限价的，采购人不能支付的；</w:t>
      </w:r>
    </w:p>
    <w:p w14:paraId="195AA27C">
      <w:pPr>
        <w:pStyle w:val="24"/>
        <w:rPr>
          <w:rFonts w:ascii="仿宋" w:hAnsi="仿宋" w:eastAsia="仿宋" w:cs="仿宋"/>
          <w:szCs w:val="24"/>
        </w:rPr>
      </w:pPr>
      <w:r>
        <w:rPr>
          <w:rFonts w:hint="eastAsia" w:ascii="仿宋" w:hAnsi="仿宋" w:eastAsia="仿宋" w:cs="仿宋"/>
          <w:szCs w:val="24"/>
        </w:rPr>
        <w:t>（4）因重大变故，采购任务取消的；</w:t>
      </w:r>
    </w:p>
    <w:p w14:paraId="354BC363">
      <w:pPr>
        <w:pStyle w:val="24"/>
        <w:rPr>
          <w:rFonts w:ascii="仿宋" w:hAnsi="仿宋" w:eastAsia="仿宋" w:cs="仿宋"/>
          <w:szCs w:val="24"/>
        </w:rPr>
      </w:pPr>
      <w:r>
        <w:rPr>
          <w:rFonts w:hint="eastAsia" w:ascii="仿宋" w:hAnsi="仿宋" w:eastAsia="仿宋" w:cs="仿宋"/>
          <w:szCs w:val="24"/>
        </w:rPr>
        <w:t>（5）投标文件存在歧义、重大缺陷，或者招标文件内容违反国家有关强制性规定的。</w:t>
      </w:r>
    </w:p>
    <w:p w14:paraId="3FDEF5A1">
      <w:pPr>
        <w:pStyle w:val="24"/>
        <w:rPr>
          <w:rFonts w:ascii="仿宋" w:hAnsi="仿宋" w:eastAsia="仿宋" w:cs="仿宋"/>
          <w:szCs w:val="24"/>
        </w:rPr>
      </w:pPr>
      <w:r>
        <w:rPr>
          <w:rFonts w:hint="eastAsia" w:ascii="仿宋" w:hAnsi="仿宋" w:eastAsia="仿宋" w:cs="仿宋"/>
          <w:szCs w:val="24"/>
        </w:rPr>
        <w:t>（</w:t>
      </w:r>
      <w:r>
        <w:rPr>
          <w:rFonts w:hint="eastAsia" w:ascii="仿宋" w:hAnsi="仿宋" w:eastAsia="仿宋" w:cs="仿宋"/>
          <w:szCs w:val="24"/>
          <w:lang w:val="en-US"/>
        </w:rPr>
        <w:t>6</w:t>
      </w:r>
      <w:r>
        <w:rPr>
          <w:rFonts w:hint="eastAsia" w:ascii="仿宋" w:hAnsi="仿宋" w:eastAsia="仿宋" w:cs="仿宋"/>
          <w:szCs w:val="24"/>
        </w:rPr>
        <w:t>）不同供应商的ip地址、MAC地址、标书制作工具客户端标识码均一致的（待系统供应商核查，以核查结果为准）；</w:t>
      </w:r>
    </w:p>
    <w:p w14:paraId="40935749">
      <w:pPr>
        <w:pStyle w:val="24"/>
        <w:rPr>
          <w:rFonts w:ascii="仿宋" w:hAnsi="仿宋" w:eastAsia="仿宋" w:cs="仿宋"/>
          <w:szCs w:val="24"/>
        </w:rPr>
      </w:pPr>
      <w:r>
        <w:rPr>
          <w:rFonts w:hint="eastAsia" w:ascii="仿宋" w:hAnsi="仿宋" w:eastAsia="仿宋" w:cs="仿宋"/>
          <w:szCs w:val="24"/>
        </w:rPr>
        <w:t>21.2.3投标文件的进一步评审。</w:t>
      </w:r>
    </w:p>
    <w:p w14:paraId="0E0F889E">
      <w:pPr>
        <w:pStyle w:val="24"/>
        <w:rPr>
          <w:rFonts w:ascii="仿宋" w:hAnsi="仿宋" w:eastAsia="仿宋" w:cs="仿宋"/>
          <w:szCs w:val="24"/>
        </w:rPr>
      </w:pPr>
      <w:r>
        <w:rPr>
          <w:rFonts w:hint="eastAsia" w:ascii="仿宋" w:hAnsi="仿宋" w:eastAsia="仿宋" w:cs="仿宋"/>
          <w:szCs w:val="24"/>
        </w:rPr>
        <w:t>21.2.3.1评标委员会将对确定为实质性响应的投标文件进行进一步评审，看其是否有计算上或累加上的算术错误，修正错误的原则如下：</w:t>
      </w:r>
    </w:p>
    <w:p w14:paraId="552B8674">
      <w:pPr>
        <w:pStyle w:val="24"/>
        <w:rPr>
          <w:rFonts w:ascii="仿宋" w:hAnsi="仿宋" w:eastAsia="仿宋" w:cs="仿宋"/>
          <w:szCs w:val="24"/>
        </w:rPr>
      </w:pPr>
      <w:r>
        <w:rPr>
          <w:rFonts w:hint="eastAsia" w:ascii="仿宋" w:hAnsi="仿宋" w:eastAsia="仿宋" w:cs="仿宋"/>
          <w:szCs w:val="24"/>
        </w:rPr>
        <w:t>（1）如果用数字表示的金额和用文字表示的金额不一致时，应以文字表示的金额为准进行修正；</w:t>
      </w:r>
    </w:p>
    <w:p w14:paraId="7764BF5D">
      <w:pPr>
        <w:pStyle w:val="24"/>
        <w:rPr>
          <w:rFonts w:ascii="仿宋" w:hAnsi="仿宋" w:eastAsia="仿宋" w:cs="仿宋"/>
          <w:szCs w:val="24"/>
        </w:rPr>
      </w:pPr>
      <w:r>
        <w:rPr>
          <w:rFonts w:hint="eastAsia" w:ascii="仿宋" w:hAnsi="仿宋" w:eastAsia="仿宋" w:cs="仿宋"/>
          <w:szCs w:val="24"/>
        </w:rPr>
        <w:t>（2）当单价与数量的乘积和总价不一致时，以单价为准进行修正。只有在评委会认为单价有明显的小数点错误时，才能以标出的总价为准，并修改单价。</w:t>
      </w:r>
    </w:p>
    <w:p w14:paraId="21084090">
      <w:pPr>
        <w:pStyle w:val="24"/>
        <w:rPr>
          <w:rFonts w:ascii="仿宋" w:hAnsi="仿宋" w:eastAsia="仿宋" w:cs="仿宋"/>
          <w:szCs w:val="24"/>
        </w:rPr>
      </w:pPr>
      <w:r>
        <w:rPr>
          <w:rFonts w:hint="eastAsia" w:ascii="仿宋" w:hAnsi="仿宋" w:eastAsia="仿宋" w:cs="仿宋"/>
          <w:szCs w:val="24"/>
        </w:rPr>
        <w:t>21.2.3.2评标委员会将按上述修正错误的方法调整投标文件中的投标价，调整后的价格应对投标人具有约束力。</w:t>
      </w:r>
    </w:p>
    <w:p w14:paraId="0CE8C6E8">
      <w:pPr>
        <w:pStyle w:val="24"/>
        <w:rPr>
          <w:rFonts w:ascii="仿宋" w:hAnsi="仿宋" w:eastAsia="仿宋" w:cs="仿宋"/>
          <w:szCs w:val="24"/>
        </w:rPr>
      </w:pPr>
      <w:r>
        <w:rPr>
          <w:rFonts w:hint="eastAsia" w:ascii="仿宋" w:hAnsi="仿宋" w:eastAsia="仿宋" w:cs="仿宋"/>
          <w:szCs w:val="24"/>
        </w:rPr>
        <w:t>21.2.3.3评委会将允许修正投标文件中不构成重大偏离的、微小的、非正规的、不一致的或不规则的地方，但这些修改不能影响任何投标人相应的名次排列。</w:t>
      </w:r>
    </w:p>
    <w:p w14:paraId="6D1B1AD9">
      <w:pPr>
        <w:pStyle w:val="24"/>
        <w:rPr>
          <w:rFonts w:ascii="仿宋" w:hAnsi="仿宋" w:eastAsia="仿宋" w:cs="仿宋"/>
          <w:szCs w:val="24"/>
        </w:rPr>
      </w:pPr>
      <w:r>
        <w:rPr>
          <w:rFonts w:hint="eastAsia" w:ascii="仿宋" w:hAnsi="仿宋" w:eastAsia="仿宋" w:cs="仿宋"/>
          <w:szCs w:val="24"/>
        </w:rPr>
        <w:t>21.2.3.4澄清有关问题。对投标文件中含义不明确、同类问题表述不一致或者明显文字错误的内容，评标委员会可以要求供应商作出必要的澄清、说明或者补正。</w:t>
      </w:r>
    </w:p>
    <w:p w14:paraId="1EE2AD50">
      <w:pPr>
        <w:pStyle w:val="24"/>
        <w:rPr>
          <w:rFonts w:ascii="仿宋" w:hAnsi="仿宋" w:eastAsia="仿宋" w:cs="仿宋"/>
          <w:szCs w:val="24"/>
        </w:rPr>
      </w:pPr>
      <w:r>
        <w:rPr>
          <w:rFonts w:hint="eastAsia" w:ascii="仿宋" w:hAnsi="仿宋" w:eastAsia="仿宋" w:cs="仿宋"/>
          <w:szCs w:val="24"/>
        </w:rPr>
        <w:t>21.2.3.</w:t>
      </w:r>
      <w:r>
        <w:rPr>
          <w:rFonts w:hint="eastAsia" w:ascii="仿宋" w:hAnsi="仿宋" w:eastAsia="仿宋" w:cs="仿宋"/>
          <w:szCs w:val="24"/>
          <w:lang w:val="en-US"/>
        </w:rPr>
        <w:t>5</w:t>
      </w:r>
      <w:r>
        <w:rPr>
          <w:rFonts w:hint="eastAsia" w:ascii="仿宋" w:hAnsi="仿宋" w:eastAsia="仿宋" w:cs="仿宋"/>
          <w:szCs w:val="24"/>
        </w:rPr>
        <w:t>需要供应商进行澄清、说明和补正的，</w:t>
      </w:r>
      <w:r>
        <w:rPr>
          <w:rFonts w:hint="eastAsia" w:ascii="仿宋" w:hAnsi="仿宋" w:eastAsia="仿宋" w:cs="仿宋"/>
          <w:szCs w:val="24"/>
          <w:lang w:val="en-US"/>
        </w:rPr>
        <w:t>评审</w:t>
      </w:r>
      <w:r>
        <w:rPr>
          <w:rFonts w:hint="eastAsia" w:ascii="仿宋" w:hAnsi="仿宋" w:eastAsia="仿宋" w:cs="仿宋"/>
          <w:szCs w:val="24"/>
        </w:rPr>
        <w:t>小组将通过苏采云系统向供应商发出《澄清要求函》，接到《澄清要求函》的供应商应当按照要求在苏采云系统中提交《澄清要求函》并加盖电子公章。澄清、说明和补正的内容作为</w:t>
      </w:r>
      <w:r>
        <w:rPr>
          <w:rFonts w:hint="eastAsia" w:ascii="仿宋" w:hAnsi="仿宋" w:eastAsia="仿宋" w:cs="仿宋"/>
          <w:szCs w:val="24"/>
          <w:lang w:val="en-US"/>
        </w:rPr>
        <w:t>投标</w:t>
      </w:r>
      <w:r>
        <w:rPr>
          <w:rFonts w:hint="eastAsia" w:ascii="仿宋" w:hAnsi="仿宋" w:eastAsia="仿宋" w:cs="仿宋"/>
          <w:szCs w:val="24"/>
        </w:rPr>
        <w:t>文件的补充部分，具体操作方式见《操作手册》。</w:t>
      </w:r>
    </w:p>
    <w:p w14:paraId="0C1251FF">
      <w:pPr>
        <w:pStyle w:val="24"/>
        <w:rPr>
          <w:rFonts w:ascii="仿宋" w:hAnsi="仿宋" w:eastAsia="仿宋" w:cs="仿宋"/>
          <w:szCs w:val="24"/>
        </w:rPr>
      </w:pPr>
      <w:r>
        <w:rPr>
          <w:rFonts w:hint="eastAsia" w:ascii="仿宋" w:hAnsi="仿宋" w:eastAsia="仿宋" w:cs="仿宋"/>
          <w:szCs w:val="24"/>
        </w:rPr>
        <w:t>21.2.3.</w:t>
      </w:r>
      <w:r>
        <w:rPr>
          <w:rFonts w:hint="eastAsia" w:ascii="仿宋" w:hAnsi="仿宋" w:eastAsia="仿宋" w:cs="仿宋"/>
          <w:szCs w:val="24"/>
          <w:lang w:val="en-US"/>
        </w:rPr>
        <w:t>6</w:t>
      </w:r>
      <w:r>
        <w:rPr>
          <w:rFonts w:hint="eastAsia" w:ascii="仿宋" w:hAnsi="仿宋" w:eastAsia="仿宋" w:cs="仿宋"/>
          <w:szCs w:val="24"/>
        </w:rPr>
        <w:t>接到</w:t>
      </w:r>
      <w:r>
        <w:rPr>
          <w:rFonts w:hint="eastAsia" w:ascii="仿宋" w:hAnsi="仿宋" w:eastAsia="仿宋" w:cs="仿宋"/>
          <w:szCs w:val="24"/>
          <w:lang w:val="en-US"/>
        </w:rPr>
        <w:t>评审</w:t>
      </w:r>
      <w:r>
        <w:rPr>
          <w:rFonts w:hint="eastAsia" w:ascii="仿宋" w:hAnsi="仿宋" w:eastAsia="仿宋" w:cs="仿宋"/>
          <w:szCs w:val="24"/>
        </w:rPr>
        <w:t>小组澄清、说明和补正要求的供应商如未按规定做出澄清、说明和补正，其风险由供应商自行承担。</w:t>
      </w:r>
    </w:p>
    <w:p w14:paraId="1766C450">
      <w:pPr>
        <w:pStyle w:val="24"/>
        <w:rPr>
          <w:rFonts w:ascii="仿宋" w:hAnsi="仿宋" w:eastAsia="仿宋" w:cs="仿宋"/>
          <w:szCs w:val="24"/>
        </w:rPr>
      </w:pPr>
      <w:r>
        <w:rPr>
          <w:rFonts w:hint="eastAsia" w:ascii="仿宋" w:hAnsi="仿宋" w:eastAsia="仿宋" w:cs="仿宋"/>
          <w:szCs w:val="24"/>
        </w:rPr>
        <w:t>21.2.3.</w:t>
      </w:r>
      <w:r>
        <w:rPr>
          <w:rFonts w:hint="eastAsia" w:ascii="仿宋" w:hAnsi="仿宋" w:eastAsia="仿宋" w:cs="仿宋"/>
          <w:szCs w:val="24"/>
          <w:lang w:val="en-US"/>
        </w:rPr>
        <w:t>7</w:t>
      </w:r>
      <w:r>
        <w:rPr>
          <w:rFonts w:hint="eastAsia" w:ascii="仿宋" w:hAnsi="仿宋" w:eastAsia="仿宋" w:cs="仿宋"/>
          <w:szCs w:val="24"/>
        </w:rPr>
        <w:t>比较与评价。按照招标文件中规定的评标方法和标准，对资格性检查和符合性检查合格的投标文件进行商务和技术评估，综合比较与评价。</w:t>
      </w:r>
    </w:p>
    <w:p w14:paraId="30289A7E">
      <w:pPr>
        <w:pStyle w:val="24"/>
        <w:rPr>
          <w:rFonts w:ascii="仿宋" w:hAnsi="仿宋" w:eastAsia="仿宋" w:cs="仿宋"/>
          <w:szCs w:val="24"/>
        </w:rPr>
      </w:pPr>
      <w:r>
        <w:rPr>
          <w:rFonts w:hint="eastAsia" w:ascii="仿宋" w:hAnsi="仿宋" w:eastAsia="仿宋" w:cs="仿宋"/>
          <w:szCs w:val="24"/>
        </w:rPr>
        <w:t>21.3评标方法和标准</w:t>
      </w:r>
    </w:p>
    <w:p w14:paraId="0B115CA6">
      <w:pPr>
        <w:pStyle w:val="24"/>
        <w:rPr>
          <w:rFonts w:ascii="仿宋" w:hAnsi="仿宋" w:eastAsia="仿宋" w:cs="仿宋"/>
          <w:szCs w:val="24"/>
        </w:rPr>
      </w:pPr>
      <w:r>
        <w:rPr>
          <w:rFonts w:hint="eastAsia" w:ascii="仿宋" w:hAnsi="仿宋" w:eastAsia="仿宋" w:cs="仿宋"/>
          <w:szCs w:val="24"/>
        </w:rPr>
        <w:t>21.3.1采用综合评分法。即在投标文件满足招标文件全部实质性要求前提下，且按照评审因素的量化指标评审得分最高的投标人为中标人的评标方法。</w:t>
      </w:r>
    </w:p>
    <w:p w14:paraId="0798F792">
      <w:pPr>
        <w:pStyle w:val="24"/>
        <w:rPr>
          <w:rFonts w:ascii="仿宋" w:hAnsi="仿宋" w:eastAsia="仿宋" w:cs="仿宋"/>
          <w:szCs w:val="24"/>
        </w:rPr>
      </w:pPr>
      <w:r>
        <w:rPr>
          <w:rFonts w:hint="eastAsia" w:ascii="仿宋" w:hAnsi="仿宋" w:eastAsia="仿宋" w:cs="仿宋"/>
          <w:szCs w:val="24"/>
        </w:rPr>
        <w:t>21.3.2综合评分的主要因素是：价格、技术、服务、对招标文件响应程度等。</w:t>
      </w:r>
    </w:p>
    <w:p w14:paraId="23BF0EBD">
      <w:pPr>
        <w:pStyle w:val="24"/>
        <w:rPr>
          <w:rFonts w:ascii="仿宋" w:hAnsi="仿宋" w:eastAsia="仿宋" w:cs="仿宋"/>
          <w:szCs w:val="24"/>
        </w:rPr>
      </w:pPr>
      <w:r>
        <w:rPr>
          <w:rFonts w:hint="eastAsia" w:ascii="仿宋" w:hAnsi="仿宋" w:eastAsia="仿宋" w:cs="仿宋"/>
          <w:szCs w:val="24"/>
        </w:rPr>
        <w:t>21.3.3评分标准详见文件第三章。</w:t>
      </w:r>
    </w:p>
    <w:p w14:paraId="65CD3C0A">
      <w:pPr>
        <w:pStyle w:val="24"/>
        <w:rPr>
          <w:rFonts w:ascii="仿宋" w:hAnsi="仿宋" w:eastAsia="仿宋" w:cs="仿宋"/>
          <w:szCs w:val="24"/>
        </w:rPr>
      </w:pPr>
      <w:r>
        <w:rPr>
          <w:rFonts w:hint="eastAsia" w:ascii="仿宋" w:hAnsi="仿宋" w:eastAsia="仿宋" w:cs="仿宋"/>
          <w:szCs w:val="24"/>
        </w:rPr>
        <w:t>22、确定中标供应商</w:t>
      </w:r>
    </w:p>
    <w:p w14:paraId="0A48B2FD">
      <w:pPr>
        <w:pStyle w:val="24"/>
        <w:rPr>
          <w:rFonts w:ascii="仿宋" w:hAnsi="仿宋" w:eastAsia="仿宋" w:cs="仿宋"/>
          <w:szCs w:val="24"/>
        </w:rPr>
      </w:pPr>
      <w:r>
        <w:rPr>
          <w:rFonts w:hint="eastAsia" w:ascii="仿宋" w:hAnsi="仿宋" w:eastAsia="仿宋" w:cs="仿宋"/>
          <w:szCs w:val="24"/>
        </w:rPr>
        <w:t>22.1在综合比较与评价后按照得分由高到低顺序对供应商进行排列。得分相同的，按投标报价由低到高顺序排列。得分且投标报价相同的并列,先提交投标文件的供应商为中标供应商。</w:t>
      </w:r>
    </w:p>
    <w:p w14:paraId="14FF9AFF">
      <w:pPr>
        <w:pStyle w:val="24"/>
        <w:rPr>
          <w:rFonts w:ascii="仿宋" w:hAnsi="仿宋" w:eastAsia="仿宋" w:cs="仿宋"/>
          <w:szCs w:val="24"/>
        </w:rPr>
      </w:pPr>
      <w:r>
        <w:rPr>
          <w:rFonts w:hint="eastAsia" w:ascii="仿宋" w:hAnsi="仿宋" w:eastAsia="仿宋" w:cs="仿宋"/>
          <w:szCs w:val="24"/>
        </w:rPr>
        <w:t>22.2中标供应商确定之日起2个工作日内，将在财政部门指定的政府采购信息发布媒体上公告，中标供应商及时到招标人处领取《中标通知书》。</w:t>
      </w:r>
    </w:p>
    <w:p w14:paraId="5078E4EC">
      <w:pPr>
        <w:pStyle w:val="24"/>
        <w:rPr>
          <w:rFonts w:ascii="仿宋" w:hAnsi="仿宋" w:eastAsia="仿宋" w:cs="仿宋"/>
          <w:szCs w:val="24"/>
        </w:rPr>
      </w:pPr>
      <w:r>
        <w:rPr>
          <w:rFonts w:hint="eastAsia" w:ascii="仿宋" w:hAnsi="仿宋" w:eastAsia="仿宋" w:cs="仿宋"/>
          <w:szCs w:val="24"/>
        </w:rPr>
        <w:t>22.3中标通知书对采购人和中标供应商具有同等法律效力。</w:t>
      </w:r>
    </w:p>
    <w:p w14:paraId="193965C9">
      <w:pPr>
        <w:pStyle w:val="24"/>
        <w:rPr>
          <w:rFonts w:ascii="仿宋" w:hAnsi="仿宋" w:eastAsia="仿宋" w:cs="仿宋"/>
          <w:szCs w:val="24"/>
        </w:rPr>
      </w:pPr>
      <w:r>
        <w:rPr>
          <w:rFonts w:hint="eastAsia" w:ascii="仿宋" w:hAnsi="仿宋" w:eastAsia="仿宋" w:cs="仿宋"/>
          <w:szCs w:val="24"/>
        </w:rPr>
        <w:t>22.4中标通知书发出后，中标供应商无正当理由不与采购人签订合同的，情节严重的，由财政部门将其列入不良行为记录名单，并予以通报。</w:t>
      </w:r>
    </w:p>
    <w:p w14:paraId="32A3EC13">
      <w:pPr>
        <w:pStyle w:val="24"/>
        <w:rPr>
          <w:rFonts w:ascii="仿宋" w:hAnsi="仿宋" w:eastAsia="仿宋" w:cs="仿宋"/>
          <w:szCs w:val="24"/>
        </w:rPr>
      </w:pPr>
      <w:r>
        <w:rPr>
          <w:rFonts w:hint="eastAsia" w:ascii="仿宋" w:hAnsi="仿宋" w:eastAsia="仿宋" w:cs="仿宋"/>
          <w:szCs w:val="24"/>
        </w:rPr>
        <w:t>22.5招标代理和评标委员会对未中标的供应商不作未中标原因的解释。</w:t>
      </w:r>
    </w:p>
    <w:p w14:paraId="13EAE0F6">
      <w:pPr>
        <w:pStyle w:val="24"/>
        <w:rPr>
          <w:rFonts w:ascii="仿宋" w:hAnsi="仿宋" w:eastAsia="仿宋" w:cs="仿宋"/>
          <w:szCs w:val="24"/>
        </w:rPr>
      </w:pPr>
      <w:r>
        <w:rPr>
          <w:rFonts w:hint="eastAsia" w:ascii="仿宋" w:hAnsi="仿宋" w:eastAsia="仿宋" w:cs="仿宋"/>
          <w:szCs w:val="24"/>
        </w:rPr>
        <w:t>22.6所有</w:t>
      </w:r>
      <w:r>
        <w:rPr>
          <w:rFonts w:hint="eastAsia" w:ascii="仿宋" w:hAnsi="仿宋" w:eastAsia="仿宋" w:cs="仿宋"/>
          <w:szCs w:val="24"/>
          <w:lang w:val="en-US"/>
        </w:rPr>
        <w:t>电子</w:t>
      </w:r>
      <w:r>
        <w:rPr>
          <w:rFonts w:hint="eastAsia" w:ascii="仿宋" w:hAnsi="仿宋" w:eastAsia="仿宋" w:cs="仿宋"/>
          <w:szCs w:val="24"/>
        </w:rPr>
        <w:t>投标文件都将作为档案保存，不论中标与否，均不退回。</w:t>
      </w:r>
    </w:p>
    <w:p w14:paraId="00E1E973">
      <w:pPr>
        <w:pStyle w:val="24"/>
        <w:rPr>
          <w:rFonts w:ascii="仿宋" w:hAnsi="仿宋" w:eastAsia="仿宋" w:cs="仿宋"/>
          <w:szCs w:val="24"/>
        </w:rPr>
      </w:pPr>
      <w:r>
        <w:rPr>
          <w:rFonts w:hint="eastAsia" w:ascii="仿宋" w:hAnsi="仿宋" w:eastAsia="仿宋" w:cs="仿宋"/>
          <w:szCs w:val="24"/>
        </w:rPr>
        <w:t>23、编写评标报告</w:t>
      </w:r>
    </w:p>
    <w:p w14:paraId="2210F2D4">
      <w:pPr>
        <w:pStyle w:val="24"/>
        <w:rPr>
          <w:rFonts w:ascii="仿宋" w:hAnsi="仿宋" w:eastAsia="仿宋" w:cs="仿宋"/>
          <w:szCs w:val="24"/>
        </w:rPr>
      </w:pPr>
      <w:r>
        <w:rPr>
          <w:rFonts w:hint="eastAsia" w:ascii="仿宋" w:hAnsi="仿宋" w:eastAsia="仿宋" w:cs="仿宋"/>
          <w:szCs w:val="24"/>
        </w:rPr>
        <w:t>23.1 招标代理会根据全体评标成员签字的原始评标记录和评标结果编写评标报告</w:t>
      </w:r>
      <w:r>
        <w:rPr>
          <w:rFonts w:hint="eastAsia" w:ascii="仿宋" w:hAnsi="仿宋" w:eastAsia="仿宋" w:cs="仿宋"/>
          <w:szCs w:val="24"/>
          <w:lang w:val="en-US"/>
        </w:rPr>
        <w:t>或</w:t>
      </w:r>
      <w:r>
        <w:rPr>
          <w:rFonts w:hint="eastAsia" w:ascii="仿宋" w:hAnsi="仿宋" w:eastAsia="仿宋" w:cs="仿宋"/>
          <w:szCs w:val="24"/>
        </w:rPr>
        <w:t>由苏采云系统签章生成的磋商报告。</w:t>
      </w:r>
    </w:p>
    <w:p w14:paraId="2165E204">
      <w:pPr>
        <w:pStyle w:val="24"/>
        <w:rPr>
          <w:rFonts w:ascii="仿宋" w:hAnsi="仿宋" w:eastAsia="仿宋" w:cs="仿宋"/>
          <w:szCs w:val="24"/>
        </w:rPr>
      </w:pPr>
      <w:r>
        <w:rPr>
          <w:rFonts w:hint="eastAsia" w:ascii="仿宋" w:hAnsi="仿宋" w:eastAsia="仿宋" w:cs="仿宋"/>
          <w:szCs w:val="24"/>
        </w:rPr>
        <w:t>24、评标过程的保密性</w:t>
      </w:r>
    </w:p>
    <w:p w14:paraId="12BEBA06">
      <w:pPr>
        <w:pStyle w:val="24"/>
        <w:rPr>
          <w:rFonts w:ascii="仿宋" w:hAnsi="仿宋" w:eastAsia="仿宋" w:cs="仿宋"/>
          <w:szCs w:val="24"/>
        </w:rPr>
      </w:pPr>
      <w:r>
        <w:rPr>
          <w:rFonts w:hint="eastAsia" w:ascii="仿宋" w:hAnsi="仿宋" w:eastAsia="仿宋" w:cs="仿宋"/>
          <w:szCs w:val="24"/>
        </w:rPr>
        <w:t>24.1招标代理将采取必要措施，保证评标在严格保密的情况下进行。</w:t>
      </w:r>
    </w:p>
    <w:p w14:paraId="3DF0B765">
      <w:pPr>
        <w:pStyle w:val="24"/>
        <w:rPr>
          <w:rFonts w:ascii="仿宋" w:hAnsi="仿宋" w:eastAsia="仿宋" w:cs="仿宋"/>
          <w:szCs w:val="24"/>
        </w:rPr>
      </w:pPr>
      <w:r>
        <w:rPr>
          <w:rFonts w:hint="eastAsia" w:ascii="仿宋" w:hAnsi="仿宋" w:eastAsia="仿宋" w:cs="仿宋"/>
          <w:szCs w:val="24"/>
        </w:rPr>
        <w:t>24.2任何单位和个人不得非法干预、影响评标办法的确定，以及评标过程和结果。</w:t>
      </w:r>
    </w:p>
    <w:p w14:paraId="33AF2544">
      <w:pPr>
        <w:pStyle w:val="24"/>
        <w:rPr>
          <w:rFonts w:ascii="仿宋" w:hAnsi="仿宋" w:eastAsia="仿宋" w:cs="仿宋"/>
          <w:szCs w:val="24"/>
        </w:rPr>
      </w:pPr>
      <w:r>
        <w:rPr>
          <w:rFonts w:hint="eastAsia" w:ascii="仿宋" w:hAnsi="仿宋" w:eastAsia="仿宋" w:cs="仿宋"/>
          <w:szCs w:val="24"/>
        </w:rPr>
        <w:t>24.3凡是与审查、澄清、评价和比较投标的有关资料等，均不向供应商及与评标无关的其他人员透露。</w:t>
      </w:r>
    </w:p>
    <w:p w14:paraId="5C69D004">
      <w:pPr>
        <w:pStyle w:val="24"/>
        <w:numPr>
          <w:ilvl w:val="0"/>
          <w:numId w:val="3"/>
        </w:numPr>
        <w:outlineLvl w:val="1"/>
        <w:rPr>
          <w:rFonts w:ascii="微软雅黑" w:hAnsi="微软雅黑"/>
          <w:b/>
          <w:bCs/>
          <w:sz w:val="22"/>
        </w:rPr>
      </w:pPr>
      <w:r>
        <w:rPr>
          <w:rFonts w:hint="eastAsia" w:ascii="微软雅黑" w:hAnsi="微软雅黑"/>
          <w:b/>
          <w:bCs/>
          <w:sz w:val="22"/>
        </w:rPr>
        <w:t>签订合同</w:t>
      </w:r>
    </w:p>
    <w:p w14:paraId="4B409B10">
      <w:pPr>
        <w:pStyle w:val="24"/>
        <w:ind w:left="480" w:firstLine="0"/>
        <w:rPr>
          <w:rFonts w:ascii="仿宋" w:hAnsi="仿宋" w:eastAsia="仿宋" w:cs="仿宋"/>
          <w:szCs w:val="24"/>
        </w:rPr>
      </w:pPr>
      <w:r>
        <w:rPr>
          <w:rFonts w:hint="eastAsia" w:ascii="仿宋" w:hAnsi="仿宋" w:eastAsia="仿宋" w:cs="仿宋"/>
          <w:szCs w:val="24"/>
        </w:rPr>
        <w:t>25、签订合同</w:t>
      </w:r>
    </w:p>
    <w:p w14:paraId="2257CD97">
      <w:pPr>
        <w:pStyle w:val="24"/>
        <w:rPr>
          <w:rFonts w:ascii="仿宋" w:hAnsi="仿宋" w:eastAsia="仿宋" w:cs="仿宋"/>
          <w:szCs w:val="24"/>
        </w:rPr>
      </w:pPr>
      <w:r>
        <w:rPr>
          <w:rFonts w:hint="eastAsia" w:ascii="仿宋" w:hAnsi="仿宋" w:eastAsia="仿宋" w:cs="仿宋"/>
          <w:szCs w:val="24"/>
        </w:rPr>
        <w:t>25.1采购人应当自中标通知书发出之日起30日内，按照招标文件和中标人投标文件的规定与中标人签订书面合同。所签订的合同不得对招标文件确定事项和中标人投标文件作实质性修改。</w:t>
      </w:r>
    </w:p>
    <w:p w14:paraId="5764A9B7">
      <w:pPr>
        <w:pStyle w:val="24"/>
        <w:rPr>
          <w:rFonts w:ascii="仿宋" w:hAnsi="仿宋" w:eastAsia="仿宋" w:cs="仿宋"/>
          <w:szCs w:val="24"/>
        </w:rPr>
      </w:pPr>
      <w:r>
        <w:rPr>
          <w:rFonts w:hint="eastAsia" w:ascii="仿宋" w:hAnsi="仿宋" w:eastAsia="仿宋" w:cs="仿宋"/>
          <w:szCs w:val="24"/>
        </w:rPr>
        <w:t>25.2采购人不得向中标人提出任何不合理的要求作为签订合同的条件，不得与中标人私下订立背离合同实质性内容的协议。</w:t>
      </w:r>
    </w:p>
    <w:p w14:paraId="0DB11A5F">
      <w:pPr>
        <w:pStyle w:val="24"/>
        <w:rPr>
          <w:rFonts w:ascii="仿宋" w:hAnsi="仿宋" w:eastAsia="仿宋" w:cs="仿宋"/>
          <w:szCs w:val="24"/>
        </w:rPr>
      </w:pPr>
      <w:r>
        <w:rPr>
          <w:rFonts w:hint="eastAsia" w:ascii="仿宋" w:hAnsi="仿宋" w:eastAsia="仿宋" w:cs="仿宋"/>
          <w:szCs w:val="24"/>
        </w:rPr>
        <w:t>25.3中标人拒绝与采购人签订合同，或因不可抗力或者自身原因不能履行政府采购合同的，采购人可以按照评审报告中的得分高低顺序，确定下一顺序投标人为中标人，也可以重新开展政府采购活动。</w:t>
      </w:r>
    </w:p>
    <w:p w14:paraId="5F0A1BD5">
      <w:pPr>
        <w:pStyle w:val="24"/>
        <w:rPr>
          <w:rFonts w:ascii="仿宋" w:hAnsi="仿宋" w:eastAsia="仿宋" w:cs="仿宋"/>
          <w:szCs w:val="24"/>
        </w:rPr>
      </w:pPr>
      <w:r>
        <w:rPr>
          <w:rFonts w:hint="eastAsia" w:ascii="仿宋" w:hAnsi="仿宋" w:eastAsia="仿宋" w:cs="仿宋"/>
          <w:szCs w:val="24"/>
        </w:rPr>
        <w:t>25.4采购合同履行中，采购人需追加与合同标的相同货物的，在不改变合同其他条款的前提下， 可以与供应商协商签订补充合同，但所有补充合同的采购金额不得超过原合同采购金额的百分之十。</w:t>
      </w:r>
    </w:p>
    <w:p w14:paraId="7B402067">
      <w:pPr>
        <w:pStyle w:val="24"/>
        <w:outlineLvl w:val="1"/>
        <w:rPr>
          <w:rFonts w:ascii="微软雅黑" w:hAnsi="微软雅黑"/>
          <w:b/>
          <w:bCs/>
          <w:sz w:val="22"/>
        </w:rPr>
      </w:pPr>
      <w:r>
        <w:rPr>
          <w:rFonts w:hint="eastAsia" w:ascii="微软雅黑" w:hAnsi="微软雅黑"/>
          <w:b/>
          <w:bCs/>
          <w:sz w:val="22"/>
        </w:rPr>
        <w:t>六、询问、质疑、投诉和诚实信用</w:t>
      </w:r>
    </w:p>
    <w:p w14:paraId="49B890FE">
      <w:pPr>
        <w:pStyle w:val="24"/>
        <w:rPr>
          <w:rFonts w:ascii="仿宋" w:hAnsi="仿宋" w:eastAsia="仿宋" w:cs="仿宋"/>
          <w:szCs w:val="24"/>
        </w:rPr>
      </w:pPr>
      <w:r>
        <w:rPr>
          <w:rFonts w:hint="eastAsia" w:ascii="仿宋" w:hAnsi="仿宋" w:eastAsia="仿宋" w:cs="仿宋"/>
          <w:szCs w:val="24"/>
        </w:rPr>
        <w:t>26、询问</w:t>
      </w:r>
    </w:p>
    <w:p w14:paraId="37EBF98E">
      <w:pPr>
        <w:pStyle w:val="24"/>
        <w:rPr>
          <w:rFonts w:ascii="仿宋" w:hAnsi="仿宋" w:eastAsia="仿宋" w:cs="仿宋"/>
          <w:szCs w:val="24"/>
        </w:rPr>
      </w:pPr>
      <w:r>
        <w:rPr>
          <w:rFonts w:hint="eastAsia" w:ascii="仿宋" w:hAnsi="仿宋" w:eastAsia="仿宋" w:cs="仿宋"/>
          <w:szCs w:val="24"/>
        </w:rPr>
        <w:t>26.1 供应商对招标活动事项有疑问的，可以向招标代理或采购人提出询问，招标代理或采购人将在两个工作日内作出答复，但答复的内容不涉及商业秘密。</w:t>
      </w:r>
    </w:p>
    <w:p w14:paraId="61AF8939">
      <w:pPr>
        <w:pStyle w:val="24"/>
        <w:rPr>
          <w:rFonts w:ascii="仿宋" w:hAnsi="仿宋" w:eastAsia="仿宋" w:cs="仿宋"/>
          <w:szCs w:val="24"/>
        </w:rPr>
      </w:pPr>
      <w:r>
        <w:rPr>
          <w:rFonts w:hint="eastAsia" w:ascii="仿宋" w:hAnsi="仿宋" w:eastAsia="仿宋" w:cs="仿宋"/>
          <w:szCs w:val="24"/>
        </w:rPr>
        <w:t>27、质疑</w:t>
      </w:r>
    </w:p>
    <w:p w14:paraId="2AB0BEA7">
      <w:pPr>
        <w:pStyle w:val="24"/>
        <w:rPr>
          <w:rFonts w:ascii="仿宋" w:hAnsi="仿宋" w:eastAsia="仿宋" w:cs="仿宋"/>
          <w:szCs w:val="24"/>
        </w:rPr>
      </w:pPr>
      <w:r>
        <w:rPr>
          <w:rFonts w:hint="eastAsia" w:ascii="仿宋" w:hAnsi="仿宋" w:eastAsia="仿宋" w:cs="仿宋"/>
          <w:szCs w:val="24"/>
        </w:rPr>
        <w:t>27.1供应商认为采购文件、采购过程和中标结果使自己的合法权益受到损害的，可以在知道或者应当知道其权益受到损害之日起七个工作日内，将质疑函原件以书面形式送达南京陵新项目管理有限公司。</w:t>
      </w:r>
    </w:p>
    <w:p w14:paraId="5D901FB5">
      <w:pPr>
        <w:pStyle w:val="24"/>
        <w:rPr>
          <w:rFonts w:ascii="仿宋" w:hAnsi="仿宋" w:eastAsia="仿宋" w:cs="仿宋"/>
          <w:szCs w:val="24"/>
        </w:rPr>
      </w:pPr>
      <w:r>
        <w:rPr>
          <w:rFonts w:hint="eastAsia" w:ascii="仿宋" w:hAnsi="仿宋" w:eastAsia="仿宋" w:cs="仿宋"/>
          <w:szCs w:val="24"/>
        </w:rPr>
        <w:t>27.2质疑供应商是指直接参加本次投标活动的供应商，未参加投标活动的供应商或在投标活动中自身权益未受到损害的供应商所提出的质疑不予受理。</w:t>
      </w:r>
    </w:p>
    <w:p w14:paraId="514EF0E2">
      <w:pPr>
        <w:pStyle w:val="24"/>
        <w:rPr>
          <w:rFonts w:ascii="仿宋" w:hAnsi="仿宋" w:eastAsia="仿宋" w:cs="仿宋"/>
          <w:szCs w:val="24"/>
        </w:rPr>
      </w:pPr>
      <w:r>
        <w:rPr>
          <w:rFonts w:hint="eastAsia" w:ascii="仿宋" w:hAnsi="仿宋" w:eastAsia="仿宋" w:cs="仿宋"/>
          <w:szCs w:val="24"/>
        </w:rPr>
        <w:t>27.3质疑必须以参加投标供应商法定代表人（签署本人姓名或印章）或授权代表（签署本人姓名或印章，应当同时提供法定代表人授权其办理质疑事项的授权书）原件送达的方式提交，否则，招标代理有权不予受理。</w:t>
      </w:r>
    </w:p>
    <w:p w14:paraId="32053997">
      <w:pPr>
        <w:pStyle w:val="24"/>
        <w:rPr>
          <w:rFonts w:ascii="仿宋" w:hAnsi="仿宋" w:eastAsia="仿宋" w:cs="仿宋"/>
          <w:szCs w:val="24"/>
        </w:rPr>
      </w:pPr>
      <w:r>
        <w:rPr>
          <w:rFonts w:hint="eastAsia" w:ascii="仿宋" w:hAnsi="仿宋" w:eastAsia="仿宋" w:cs="仿宋"/>
          <w:szCs w:val="24"/>
        </w:rPr>
        <w:t>27.4上述应知其权益受到损害之日是指：</w:t>
      </w:r>
    </w:p>
    <w:p w14:paraId="52DE2BC1">
      <w:pPr>
        <w:pStyle w:val="24"/>
        <w:rPr>
          <w:rFonts w:ascii="仿宋" w:hAnsi="仿宋" w:eastAsia="仿宋" w:cs="仿宋"/>
          <w:szCs w:val="24"/>
        </w:rPr>
      </w:pPr>
      <w:r>
        <w:rPr>
          <w:rFonts w:hint="eastAsia" w:ascii="仿宋" w:hAnsi="仿宋" w:eastAsia="仿宋" w:cs="仿宋"/>
          <w:szCs w:val="24"/>
        </w:rPr>
        <w:t>（1）对招标文件提出质疑的，为投标文件公告期限届满之日起计算；</w:t>
      </w:r>
    </w:p>
    <w:p w14:paraId="1EB66760">
      <w:pPr>
        <w:pStyle w:val="24"/>
        <w:rPr>
          <w:rFonts w:ascii="仿宋" w:hAnsi="仿宋" w:eastAsia="仿宋" w:cs="仿宋"/>
          <w:szCs w:val="24"/>
        </w:rPr>
      </w:pPr>
      <w:r>
        <w:rPr>
          <w:rFonts w:hint="eastAsia" w:ascii="仿宋" w:hAnsi="仿宋" w:eastAsia="仿宋" w:cs="仿宋"/>
          <w:szCs w:val="24"/>
        </w:rPr>
        <w:t>（2）对采购过程提出质疑的，自采购程序环节结束之日起计算；</w:t>
      </w:r>
    </w:p>
    <w:p w14:paraId="2C636809">
      <w:pPr>
        <w:pStyle w:val="24"/>
        <w:rPr>
          <w:rFonts w:ascii="仿宋" w:hAnsi="仿宋" w:eastAsia="仿宋" w:cs="仿宋"/>
          <w:szCs w:val="24"/>
        </w:rPr>
      </w:pPr>
      <w:r>
        <w:rPr>
          <w:rFonts w:hint="eastAsia" w:ascii="仿宋" w:hAnsi="仿宋" w:eastAsia="仿宋" w:cs="仿宋"/>
          <w:szCs w:val="24"/>
        </w:rPr>
        <w:t>（3）对中标结果提出质疑的，自中标结果公告期限届满之日起计算。</w:t>
      </w:r>
    </w:p>
    <w:p w14:paraId="314965EF">
      <w:pPr>
        <w:pStyle w:val="24"/>
        <w:rPr>
          <w:rFonts w:ascii="仿宋" w:hAnsi="仿宋" w:eastAsia="仿宋" w:cs="仿宋"/>
          <w:szCs w:val="24"/>
        </w:rPr>
      </w:pPr>
      <w:r>
        <w:rPr>
          <w:rFonts w:hint="eastAsia" w:ascii="仿宋" w:hAnsi="仿宋" w:eastAsia="仿宋" w:cs="仿宋"/>
          <w:szCs w:val="24"/>
        </w:rPr>
        <w:t>27.5质疑供应商在法定质疑期内应当一次性提出针对同一采购环节提出质疑，</w:t>
      </w:r>
    </w:p>
    <w:p w14:paraId="1F35D3FE">
      <w:pPr>
        <w:pStyle w:val="24"/>
        <w:rPr>
          <w:rFonts w:ascii="仿宋" w:hAnsi="仿宋" w:eastAsia="仿宋" w:cs="仿宋"/>
          <w:szCs w:val="24"/>
        </w:rPr>
      </w:pPr>
      <w:r>
        <w:rPr>
          <w:rFonts w:hint="eastAsia" w:ascii="仿宋" w:hAnsi="仿宋" w:eastAsia="仿宋" w:cs="仿宋"/>
          <w:szCs w:val="24"/>
        </w:rPr>
        <w:t>27.6质疑函应包括以下主要内容，并按照“谁主张、谁举证”的原则，附上相关证明材料。否则，招标代理或采购人不予受理：</w:t>
      </w:r>
    </w:p>
    <w:p w14:paraId="4D888D3D">
      <w:pPr>
        <w:pStyle w:val="24"/>
        <w:rPr>
          <w:rFonts w:ascii="仿宋" w:hAnsi="仿宋" w:eastAsia="仿宋" w:cs="仿宋"/>
          <w:szCs w:val="24"/>
        </w:rPr>
      </w:pPr>
      <w:r>
        <w:rPr>
          <w:rFonts w:hint="eastAsia" w:ascii="仿宋" w:hAnsi="仿宋" w:eastAsia="仿宋" w:cs="仿宋"/>
          <w:szCs w:val="24"/>
        </w:rPr>
        <w:t>（</w:t>
      </w:r>
      <w:r>
        <w:rPr>
          <w:rFonts w:hint="eastAsia" w:ascii="仿宋" w:hAnsi="仿宋" w:eastAsia="仿宋" w:cs="仿宋"/>
          <w:szCs w:val="24"/>
          <w:lang w:val="en-US"/>
        </w:rPr>
        <w:t>1</w:t>
      </w:r>
      <w:r>
        <w:rPr>
          <w:rFonts w:hint="eastAsia" w:ascii="仿宋" w:hAnsi="仿宋" w:eastAsia="仿宋" w:cs="仿宋"/>
          <w:szCs w:val="24"/>
        </w:rPr>
        <w:t>）供应商的姓名或者名称、地址、邮编、联系人及联系电话（包括座机、手机、传真号码等）；</w:t>
      </w:r>
    </w:p>
    <w:p w14:paraId="5C8D2B5C">
      <w:pPr>
        <w:pStyle w:val="24"/>
        <w:rPr>
          <w:rFonts w:ascii="仿宋" w:hAnsi="仿宋" w:eastAsia="仿宋" w:cs="仿宋"/>
          <w:szCs w:val="24"/>
        </w:rPr>
      </w:pPr>
      <w:r>
        <w:rPr>
          <w:rFonts w:hint="eastAsia" w:ascii="仿宋" w:hAnsi="仿宋" w:eastAsia="仿宋" w:cs="仿宋"/>
          <w:szCs w:val="24"/>
        </w:rPr>
        <w:t>（2）质疑项目的名称、项目编号、包号、招标公告发布时间、开标时间；</w:t>
      </w:r>
    </w:p>
    <w:p w14:paraId="667AE685">
      <w:pPr>
        <w:pStyle w:val="24"/>
        <w:rPr>
          <w:rFonts w:ascii="仿宋" w:hAnsi="仿宋" w:eastAsia="仿宋" w:cs="仿宋"/>
          <w:szCs w:val="24"/>
        </w:rPr>
      </w:pPr>
      <w:r>
        <w:rPr>
          <w:rFonts w:hint="eastAsia" w:ascii="仿宋" w:hAnsi="仿宋" w:eastAsia="仿宋" w:cs="仿宋"/>
          <w:szCs w:val="24"/>
        </w:rPr>
        <w:t>（3）具体、明确的质疑事项和与质疑事项相关的请求；</w:t>
      </w:r>
    </w:p>
    <w:p w14:paraId="6A6D5858">
      <w:pPr>
        <w:pStyle w:val="24"/>
        <w:rPr>
          <w:rFonts w:ascii="仿宋" w:hAnsi="仿宋" w:eastAsia="仿宋" w:cs="仿宋"/>
          <w:szCs w:val="24"/>
        </w:rPr>
      </w:pPr>
      <w:r>
        <w:rPr>
          <w:rFonts w:hint="eastAsia" w:ascii="仿宋" w:hAnsi="仿宋" w:eastAsia="仿宋" w:cs="仿宋"/>
          <w:szCs w:val="24"/>
        </w:rPr>
        <w:t>（4）事实依据（具体条款，认为自己合法权益受到损害或可能受到损害的相关证据材料。如涉及到产品功能或技术指标的，应出具相关制造商的证明文件。友情提示：供应商全部产品线中没有满足技术需求要求的产品才可以对招标产品提出质疑，并提出修改理由和修改建议）；</w:t>
      </w:r>
    </w:p>
    <w:p w14:paraId="4D12385D">
      <w:pPr>
        <w:pStyle w:val="24"/>
        <w:rPr>
          <w:rFonts w:ascii="仿宋" w:hAnsi="仿宋" w:eastAsia="仿宋" w:cs="仿宋"/>
          <w:szCs w:val="24"/>
        </w:rPr>
      </w:pPr>
      <w:r>
        <w:rPr>
          <w:rFonts w:hint="eastAsia" w:ascii="仿宋" w:hAnsi="仿宋" w:eastAsia="仿宋" w:cs="仿宋"/>
          <w:szCs w:val="24"/>
        </w:rPr>
        <w:t>（5）必要的法律依据；</w:t>
      </w:r>
    </w:p>
    <w:p w14:paraId="5FB32CC9">
      <w:pPr>
        <w:pStyle w:val="24"/>
        <w:rPr>
          <w:rFonts w:ascii="仿宋" w:hAnsi="仿宋" w:eastAsia="仿宋" w:cs="仿宋"/>
          <w:szCs w:val="24"/>
        </w:rPr>
      </w:pPr>
      <w:r>
        <w:rPr>
          <w:rFonts w:hint="eastAsia" w:ascii="仿宋" w:hAnsi="仿宋" w:eastAsia="仿宋" w:cs="仿宋"/>
          <w:szCs w:val="24"/>
        </w:rPr>
        <w:t>（6）提出质疑的日期。</w:t>
      </w:r>
    </w:p>
    <w:p w14:paraId="7F48540A">
      <w:pPr>
        <w:pStyle w:val="24"/>
        <w:rPr>
          <w:rFonts w:ascii="仿宋" w:hAnsi="仿宋" w:eastAsia="仿宋" w:cs="仿宋"/>
          <w:szCs w:val="24"/>
        </w:rPr>
      </w:pPr>
      <w:r>
        <w:rPr>
          <w:rFonts w:hint="eastAsia" w:ascii="仿宋" w:hAnsi="仿宋" w:eastAsia="仿宋" w:cs="仿宋"/>
          <w:szCs w:val="24"/>
        </w:rPr>
        <w:t>（7）质疑文件应当署名。质疑人为自然人的，应当由本人签字并附有效身份证明；质疑人为法人或其他组织的，应当由法定代表人、主要负责人，或者其授权代表签字或者盖章，并加盖单位公章,同时附带加盖单位公章的营业执照副本或事业单位法人登记证书或组织机构代码证的复印件；供应商委托代理人质疑的，应当向被质疑人提交授权委托书，并载明代理人的姓名或者名称、代理事项、具体权限、期限和相关事项。</w:t>
      </w:r>
    </w:p>
    <w:p w14:paraId="4CFAE645">
      <w:pPr>
        <w:pStyle w:val="24"/>
        <w:rPr>
          <w:rFonts w:ascii="仿宋" w:hAnsi="仿宋" w:eastAsia="仿宋" w:cs="仿宋"/>
          <w:szCs w:val="24"/>
        </w:rPr>
      </w:pPr>
      <w:r>
        <w:rPr>
          <w:rFonts w:hint="eastAsia" w:ascii="仿宋" w:hAnsi="仿宋" w:eastAsia="仿宋" w:cs="仿宋"/>
          <w:szCs w:val="24"/>
        </w:rPr>
        <w:t>27.7招标代理在收到供应商的书面质疑后将及时组织调查核实，在七个工作日内作出答复，并以书面形式通知质疑供应商和其他有关供应商，答复的内容不涉及商业秘密。招标代理遵循“谁过错谁负担”的原则，有过错的一方承担调查论证费用。</w:t>
      </w:r>
    </w:p>
    <w:p w14:paraId="6D39113B">
      <w:pPr>
        <w:pStyle w:val="24"/>
        <w:rPr>
          <w:rFonts w:ascii="仿宋" w:hAnsi="仿宋" w:eastAsia="仿宋" w:cs="仿宋"/>
          <w:szCs w:val="24"/>
        </w:rPr>
      </w:pPr>
      <w:r>
        <w:rPr>
          <w:rFonts w:hint="eastAsia" w:ascii="仿宋" w:hAnsi="仿宋" w:eastAsia="仿宋" w:cs="仿宋"/>
          <w:szCs w:val="24"/>
        </w:rPr>
        <w:t>28、投诉</w:t>
      </w:r>
    </w:p>
    <w:p w14:paraId="606C04E8">
      <w:pPr>
        <w:pStyle w:val="24"/>
        <w:rPr>
          <w:rFonts w:ascii="仿宋" w:hAnsi="仿宋" w:eastAsia="仿宋" w:cs="仿宋"/>
          <w:szCs w:val="24"/>
        </w:rPr>
      </w:pPr>
      <w:r>
        <w:rPr>
          <w:rFonts w:hint="eastAsia" w:ascii="仿宋" w:hAnsi="仿宋" w:eastAsia="仿宋" w:cs="仿宋"/>
          <w:szCs w:val="24"/>
        </w:rPr>
        <w:t>28.1 质疑供应商对招标代理的答复不满意，或招标代理未在规定的时间内作出答复的，可以在答复期满后十五个工作日内向采购项目同级财政部门投诉。</w:t>
      </w:r>
    </w:p>
    <w:p w14:paraId="54093445">
      <w:pPr>
        <w:pStyle w:val="24"/>
        <w:rPr>
          <w:rFonts w:ascii="仿宋" w:hAnsi="仿宋" w:eastAsia="仿宋" w:cs="仿宋"/>
          <w:szCs w:val="24"/>
        </w:rPr>
      </w:pPr>
      <w:r>
        <w:rPr>
          <w:rFonts w:hint="eastAsia" w:ascii="仿宋" w:hAnsi="仿宋" w:eastAsia="仿宋" w:cs="仿宋"/>
          <w:szCs w:val="24"/>
        </w:rPr>
        <w:t>29、诚实信用</w:t>
      </w:r>
    </w:p>
    <w:p w14:paraId="10525E70">
      <w:pPr>
        <w:pStyle w:val="24"/>
        <w:rPr>
          <w:rFonts w:ascii="仿宋" w:hAnsi="仿宋" w:eastAsia="仿宋" w:cs="仿宋"/>
          <w:szCs w:val="24"/>
        </w:rPr>
      </w:pPr>
      <w:r>
        <w:rPr>
          <w:rFonts w:hint="eastAsia" w:ascii="仿宋" w:hAnsi="仿宋" w:eastAsia="仿宋" w:cs="仿宋"/>
          <w:szCs w:val="24"/>
        </w:rPr>
        <w:t>29.1供应商之间不得相互串通投标报价，不得妨碍其他供应商的公平竞争，不得损害采购人和其他供应商的合法权益。</w:t>
      </w:r>
    </w:p>
    <w:p w14:paraId="0B8A496A">
      <w:pPr>
        <w:pStyle w:val="24"/>
        <w:rPr>
          <w:rFonts w:ascii="仿宋" w:hAnsi="仿宋" w:eastAsia="仿宋" w:cs="仿宋"/>
          <w:szCs w:val="24"/>
        </w:rPr>
      </w:pPr>
      <w:r>
        <w:rPr>
          <w:rFonts w:hint="eastAsia" w:ascii="仿宋" w:hAnsi="仿宋" w:eastAsia="仿宋" w:cs="仿宋"/>
          <w:szCs w:val="24"/>
        </w:rPr>
        <w:t>29.2供应商不得以向招标代理工作人员、评标委员会成员行贿或者采取其他不正当手段谋取中标。经查实供应商有此行为的，政府采购管理部门将供应商列入不良行为记录名单，按照《政府采购法》有关规定处理。</w:t>
      </w:r>
    </w:p>
    <w:p w14:paraId="6AEDA16D">
      <w:pPr>
        <w:pStyle w:val="24"/>
        <w:rPr>
          <w:rFonts w:ascii="仿宋" w:hAnsi="仿宋" w:eastAsia="仿宋" w:cs="仿宋"/>
          <w:szCs w:val="24"/>
        </w:rPr>
      </w:pPr>
      <w:r>
        <w:rPr>
          <w:rFonts w:hint="eastAsia" w:ascii="仿宋" w:hAnsi="仿宋" w:eastAsia="仿宋" w:cs="仿宋"/>
          <w:szCs w:val="24"/>
        </w:rPr>
        <w:t>29.3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p>
    <w:p w14:paraId="709D131F">
      <w:pPr>
        <w:pStyle w:val="24"/>
        <w:rPr>
          <w:rFonts w:ascii="仿宋" w:hAnsi="仿宋" w:eastAsia="仿宋" w:cs="仿宋"/>
          <w:szCs w:val="24"/>
        </w:rPr>
      </w:pPr>
      <w:r>
        <w:rPr>
          <w:rFonts w:hint="eastAsia" w:ascii="仿宋" w:hAnsi="仿宋" w:eastAsia="仿宋" w:cs="仿宋"/>
          <w:szCs w:val="24"/>
        </w:rPr>
        <w:t>29.4供应商不得虚假承诺，否则，按照提供虚假材料谋取中标成交处理。</w:t>
      </w:r>
    </w:p>
    <w:p w14:paraId="033163CA">
      <w:pPr>
        <w:pStyle w:val="24"/>
        <w:rPr>
          <w:rFonts w:ascii="仿宋" w:hAnsi="仿宋" w:eastAsia="仿宋" w:cs="仿宋"/>
          <w:sz w:val="22"/>
        </w:rPr>
      </w:pPr>
      <w:r>
        <w:rPr>
          <w:rFonts w:hint="eastAsia" w:ascii="仿宋" w:hAnsi="仿宋" w:eastAsia="仿宋" w:cs="仿宋"/>
          <w:szCs w:val="24"/>
        </w:rPr>
        <w:t>供应商应自觉遵守开标、评标纪律，扰乱开标评标现场秩序的，属于失信行为，根据《江苏省政府采购供应商监督管理暂行办法》，失信行为将被记入供应商诚信档案。</w:t>
      </w:r>
    </w:p>
    <w:p w14:paraId="2DA91D65">
      <w:pPr>
        <w:rPr>
          <w:rFonts w:ascii="宋体" w:hAnsi="宋体" w:eastAsia="宋体" w:cs="宋体"/>
          <w:sz w:val="21"/>
          <w:szCs w:val="21"/>
        </w:rPr>
      </w:pPr>
      <w:r>
        <w:rPr>
          <w:rFonts w:hint="eastAsia" w:ascii="宋体" w:hAnsi="宋体" w:eastAsia="宋体" w:cs="宋体"/>
          <w:sz w:val="21"/>
          <w:szCs w:val="21"/>
        </w:rPr>
        <w:br w:type="page" w:clear="all"/>
      </w:r>
    </w:p>
    <w:p w14:paraId="1D3674D8">
      <w:pPr>
        <w:numPr>
          <w:ilvl w:val="0"/>
          <w:numId w:val="4"/>
        </w:numPr>
        <w:spacing w:line="360" w:lineRule="auto"/>
        <w:jc w:val="center"/>
        <w:outlineLvl w:val="0"/>
        <w:rPr>
          <w:b/>
          <w:bCs/>
          <w:sz w:val="32"/>
          <w:szCs w:val="32"/>
        </w:rPr>
      </w:pPr>
      <w:bookmarkStart w:id="96" w:name="_Toc2952"/>
      <w:r>
        <w:rPr>
          <w:rFonts w:hint="eastAsia"/>
          <w:b/>
          <w:bCs/>
          <w:sz w:val="32"/>
          <w:szCs w:val="32"/>
        </w:rPr>
        <w:t>评标标准</w:t>
      </w:r>
      <w:bookmarkEnd w:id="96"/>
    </w:p>
    <w:p w14:paraId="3E1CE266">
      <w:pPr>
        <w:pStyle w:val="38"/>
        <w:shd w:val="clear" w:color="auto" w:fill="FFFFFF"/>
        <w:ind w:firstLine="480"/>
        <w:rPr>
          <w:rFonts w:ascii="微软雅黑" w:hAnsi="微软雅黑" w:eastAsia="微软雅黑" w:cs="微软雅黑"/>
          <w:b/>
          <w:bCs/>
          <w:sz w:val="22"/>
          <w:szCs w:val="22"/>
        </w:rPr>
      </w:pPr>
      <w:r>
        <w:rPr>
          <w:rFonts w:hint="eastAsia" w:ascii="仿宋" w:hAnsi="仿宋" w:eastAsia="仿宋" w:cs="仿宋"/>
        </w:rPr>
        <w:t>本次采购评标采用综合评分法，在满足招标文件实质性要求前提下，按照采购文件中规定的评分标准进行综合评审后，以评审总得分最高的供应商确定为中标人。</w:t>
      </w:r>
    </w:p>
    <w:tbl>
      <w:tblPr>
        <w:tblStyle w:val="41"/>
        <w:tblW w:w="9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1448"/>
        <w:gridCol w:w="6760"/>
        <w:gridCol w:w="781"/>
      </w:tblGrid>
      <w:tr w14:paraId="62898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blHeader/>
          <w:jc w:val="center"/>
        </w:trPr>
        <w:tc>
          <w:tcPr>
            <w:tcW w:w="760" w:type="dxa"/>
            <w:tcBorders>
              <w:top w:val="single" w:color="auto" w:sz="4" w:space="0"/>
              <w:left w:val="single" w:color="auto" w:sz="4" w:space="0"/>
              <w:bottom w:val="single" w:color="auto" w:sz="4" w:space="0"/>
              <w:right w:val="single" w:color="auto" w:sz="4" w:space="0"/>
            </w:tcBorders>
            <w:vAlign w:val="center"/>
          </w:tcPr>
          <w:p w14:paraId="6AB41623">
            <w:pPr>
              <w:widowControl/>
              <w:shd w:val="clear" w:color="auto" w:fill="FFFFFF"/>
              <w:jc w:val="center"/>
              <w:rPr>
                <w:b/>
                <w:sz w:val="24"/>
                <w:szCs w:val="24"/>
              </w:rPr>
            </w:pPr>
            <w:bookmarkStart w:id="97" w:name="_Hlk11419190"/>
            <w:r>
              <w:rPr>
                <w:rFonts w:hint="eastAsia"/>
                <w:b/>
                <w:sz w:val="24"/>
                <w:szCs w:val="24"/>
              </w:rPr>
              <w:t>序号</w:t>
            </w:r>
          </w:p>
        </w:tc>
        <w:tc>
          <w:tcPr>
            <w:tcW w:w="1448" w:type="dxa"/>
            <w:tcBorders>
              <w:top w:val="single" w:color="auto" w:sz="4" w:space="0"/>
              <w:left w:val="single" w:color="auto" w:sz="4" w:space="0"/>
              <w:bottom w:val="single" w:color="auto" w:sz="4" w:space="0"/>
              <w:right w:val="single" w:color="auto" w:sz="4" w:space="0"/>
            </w:tcBorders>
            <w:vAlign w:val="center"/>
          </w:tcPr>
          <w:p w14:paraId="100C31B3">
            <w:pPr>
              <w:widowControl/>
              <w:shd w:val="clear" w:color="auto" w:fill="FFFFFF"/>
              <w:jc w:val="center"/>
              <w:rPr>
                <w:b/>
                <w:sz w:val="24"/>
                <w:szCs w:val="24"/>
              </w:rPr>
            </w:pPr>
            <w:r>
              <w:rPr>
                <w:rFonts w:hint="eastAsia"/>
                <w:b/>
                <w:sz w:val="24"/>
                <w:szCs w:val="24"/>
              </w:rPr>
              <w:t>评分因素</w:t>
            </w:r>
          </w:p>
        </w:tc>
        <w:tc>
          <w:tcPr>
            <w:tcW w:w="6760" w:type="dxa"/>
            <w:tcBorders>
              <w:top w:val="single" w:color="auto" w:sz="4" w:space="0"/>
              <w:left w:val="single" w:color="auto" w:sz="4" w:space="0"/>
              <w:bottom w:val="single" w:color="auto" w:sz="4" w:space="0"/>
              <w:right w:val="single" w:color="auto" w:sz="4" w:space="0"/>
            </w:tcBorders>
            <w:vAlign w:val="center"/>
          </w:tcPr>
          <w:p w14:paraId="56EEAC36">
            <w:pPr>
              <w:widowControl/>
              <w:shd w:val="clear" w:color="auto" w:fill="FFFFFF"/>
              <w:ind w:firstLine="482"/>
              <w:jc w:val="center"/>
              <w:rPr>
                <w:b/>
                <w:sz w:val="24"/>
                <w:szCs w:val="24"/>
              </w:rPr>
            </w:pPr>
            <w:r>
              <w:rPr>
                <w:rFonts w:hint="eastAsia"/>
                <w:b/>
                <w:sz w:val="24"/>
                <w:szCs w:val="24"/>
              </w:rPr>
              <w:t>评审细则</w:t>
            </w:r>
          </w:p>
        </w:tc>
        <w:tc>
          <w:tcPr>
            <w:tcW w:w="781" w:type="dxa"/>
            <w:tcBorders>
              <w:top w:val="single" w:color="auto" w:sz="4" w:space="0"/>
              <w:left w:val="single" w:color="auto" w:sz="4" w:space="0"/>
              <w:bottom w:val="single" w:color="auto" w:sz="4" w:space="0"/>
              <w:right w:val="single" w:color="auto" w:sz="4" w:space="0"/>
            </w:tcBorders>
            <w:vAlign w:val="center"/>
          </w:tcPr>
          <w:p w14:paraId="15E930E4">
            <w:pPr>
              <w:widowControl/>
              <w:shd w:val="clear" w:color="auto" w:fill="FFFFFF"/>
              <w:jc w:val="center"/>
              <w:rPr>
                <w:b/>
                <w:sz w:val="24"/>
                <w:szCs w:val="24"/>
              </w:rPr>
            </w:pPr>
            <w:r>
              <w:rPr>
                <w:rFonts w:hint="eastAsia"/>
                <w:b/>
                <w:sz w:val="24"/>
                <w:szCs w:val="24"/>
              </w:rPr>
              <w:t>分值</w:t>
            </w:r>
          </w:p>
        </w:tc>
      </w:tr>
      <w:tr w14:paraId="28470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49" w:type="dxa"/>
            <w:gridSpan w:val="4"/>
            <w:tcBorders>
              <w:top w:val="single" w:color="auto" w:sz="4" w:space="0"/>
              <w:left w:val="single" w:color="auto" w:sz="4" w:space="0"/>
              <w:bottom w:val="single" w:color="auto" w:sz="4" w:space="0"/>
              <w:right w:val="single" w:color="auto" w:sz="4" w:space="0"/>
            </w:tcBorders>
            <w:vAlign w:val="center"/>
          </w:tcPr>
          <w:p w14:paraId="7D61BCBE">
            <w:pPr>
              <w:pStyle w:val="39"/>
              <w:spacing w:beforeAutospacing="0" w:afterAutospacing="0"/>
              <w:jc w:val="center"/>
              <w:rPr>
                <w:rFonts w:ascii="仿宋" w:hAnsi="仿宋" w:eastAsia="仿宋" w:cs="仿宋"/>
                <w:szCs w:val="24"/>
              </w:rPr>
            </w:pPr>
            <w:r>
              <w:rPr>
                <w:rFonts w:hint="eastAsia" w:ascii="仿宋" w:hAnsi="仿宋" w:eastAsia="仿宋" w:cs="仿宋"/>
                <w:b/>
                <w:bCs/>
                <w:szCs w:val="24"/>
              </w:rPr>
              <w:t>（一）价格分（30分）</w:t>
            </w:r>
          </w:p>
        </w:tc>
      </w:tr>
      <w:tr w14:paraId="61DEE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724C4F24">
            <w:pPr>
              <w:widowControl/>
              <w:shd w:val="clear" w:color="auto" w:fill="FFFFFF"/>
              <w:jc w:val="center"/>
              <w:rPr>
                <w:rFonts w:ascii="仿宋" w:hAnsi="仿宋" w:eastAsia="仿宋" w:cs="仿宋"/>
                <w:bCs/>
                <w:sz w:val="24"/>
                <w:szCs w:val="24"/>
                <w:lang w:val="en-US"/>
              </w:rPr>
            </w:pPr>
            <w:r>
              <w:rPr>
                <w:rFonts w:hint="eastAsia" w:ascii="仿宋" w:hAnsi="仿宋" w:eastAsia="仿宋" w:cs="仿宋"/>
                <w:bCs/>
                <w:sz w:val="24"/>
                <w:szCs w:val="24"/>
                <w:lang w:val="en-US"/>
              </w:rPr>
              <w:t>1</w:t>
            </w:r>
          </w:p>
        </w:tc>
        <w:tc>
          <w:tcPr>
            <w:tcW w:w="1448" w:type="dxa"/>
            <w:tcBorders>
              <w:top w:val="single" w:color="auto" w:sz="4" w:space="0"/>
              <w:left w:val="single" w:color="auto" w:sz="4" w:space="0"/>
              <w:bottom w:val="single" w:color="auto" w:sz="4" w:space="0"/>
              <w:right w:val="single" w:color="auto" w:sz="4" w:space="0"/>
            </w:tcBorders>
            <w:shd w:val="clear" w:color="auto" w:fill="auto"/>
            <w:vAlign w:val="center"/>
          </w:tcPr>
          <w:p w14:paraId="2C57B5D9">
            <w:pPr>
              <w:pStyle w:val="39"/>
              <w:spacing w:beforeAutospacing="0" w:afterAutospacing="0"/>
              <w:jc w:val="center"/>
              <w:rPr>
                <w:rFonts w:ascii="仿宋" w:hAnsi="仿宋" w:eastAsia="仿宋" w:cs="仿宋"/>
                <w:szCs w:val="24"/>
              </w:rPr>
            </w:pPr>
            <w:r>
              <w:rPr>
                <w:rFonts w:hint="eastAsia" w:ascii="仿宋" w:hAnsi="仿宋" w:eastAsia="仿宋" w:cs="仿宋"/>
                <w:szCs w:val="24"/>
              </w:rPr>
              <w:t>价格</w:t>
            </w:r>
          </w:p>
          <w:p w14:paraId="650EC97B">
            <w:pPr>
              <w:pStyle w:val="39"/>
              <w:spacing w:beforeAutospacing="0" w:afterAutospacing="0"/>
              <w:jc w:val="center"/>
              <w:rPr>
                <w:rFonts w:ascii="仿宋" w:hAnsi="仿宋" w:eastAsia="仿宋" w:cs="仿宋"/>
                <w:szCs w:val="24"/>
                <w:lang w:bidi="zh-CN"/>
              </w:rPr>
            </w:pPr>
            <w:r>
              <w:rPr>
                <w:rFonts w:hint="eastAsia" w:ascii="仿宋" w:hAnsi="仿宋" w:eastAsia="仿宋" w:cs="仿宋"/>
                <w:szCs w:val="24"/>
              </w:rPr>
              <w:t>（30分）</w:t>
            </w:r>
          </w:p>
        </w:tc>
        <w:tc>
          <w:tcPr>
            <w:tcW w:w="6760" w:type="dxa"/>
            <w:tcBorders>
              <w:top w:val="single" w:color="auto" w:sz="4" w:space="0"/>
              <w:left w:val="single" w:color="auto" w:sz="4" w:space="0"/>
              <w:bottom w:val="single" w:color="auto" w:sz="4" w:space="0"/>
              <w:right w:val="single" w:color="auto" w:sz="4" w:space="0"/>
            </w:tcBorders>
            <w:shd w:val="clear" w:color="auto" w:fill="auto"/>
            <w:vAlign w:val="center"/>
          </w:tcPr>
          <w:p w14:paraId="4EC81194">
            <w:pPr>
              <w:rPr>
                <w:rFonts w:ascii="仿宋" w:hAnsi="仿宋" w:eastAsia="仿宋" w:cs="仿宋"/>
                <w:sz w:val="24"/>
                <w:szCs w:val="24"/>
              </w:rPr>
            </w:pPr>
            <w:r>
              <w:rPr>
                <w:rFonts w:hint="eastAsia" w:ascii="仿宋" w:hAnsi="仿宋" w:eastAsia="仿宋" w:cs="仿宋"/>
                <w:sz w:val="24"/>
                <w:szCs w:val="24"/>
              </w:rPr>
              <w:t>采用低价优先法计算，即满足招标文件要求且投标价格最低的投标价为评标基准价，其价格分为满分。其他投标人的价格分统一按照下列公式计算：投标报价得分=（评标基准价/投标报价）×</w:t>
            </w:r>
            <w:r>
              <w:rPr>
                <w:rFonts w:hint="eastAsia" w:ascii="仿宋" w:hAnsi="仿宋" w:eastAsia="仿宋" w:cs="仿宋"/>
                <w:sz w:val="24"/>
                <w:szCs w:val="24"/>
                <w:lang w:val="en-US"/>
              </w:rPr>
              <w:t>30</w:t>
            </w:r>
            <w:r>
              <w:rPr>
                <w:rFonts w:hint="eastAsia" w:ascii="仿宋" w:hAnsi="仿宋" w:eastAsia="仿宋" w:cs="仿宋"/>
                <w:sz w:val="24"/>
                <w:szCs w:val="24"/>
              </w:rPr>
              <w:t>（小数点保留两位）。</w:t>
            </w: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232CC2F6">
            <w:pPr>
              <w:pStyle w:val="39"/>
              <w:spacing w:beforeAutospacing="0" w:afterAutospacing="0"/>
              <w:jc w:val="center"/>
              <w:rPr>
                <w:rFonts w:ascii="仿宋" w:hAnsi="仿宋" w:eastAsia="仿宋" w:cs="仿宋"/>
                <w:szCs w:val="24"/>
                <w:lang w:bidi="zh-CN"/>
              </w:rPr>
            </w:pPr>
            <w:r>
              <w:rPr>
                <w:rFonts w:hint="eastAsia" w:ascii="仿宋" w:hAnsi="仿宋" w:eastAsia="仿宋" w:cs="仿宋"/>
                <w:szCs w:val="24"/>
              </w:rPr>
              <w:t>30分</w:t>
            </w:r>
          </w:p>
        </w:tc>
      </w:tr>
      <w:tr w14:paraId="14A44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9749" w:type="dxa"/>
            <w:gridSpan w:val="4"/>
            <w:tcBorders>
              <w:top w:val="single" w:color="auto" w:sz="4" w:space="0"/>
              <w:left w:val="single" w:color="auto" w:sz="4" w:space="0"/>
              <w:bottom w:val="single" w:color="auto" w:sz="4" w:space="0"/>
              <w:right w:val="single" w:color="auto" w:sz="4" w:space="0"/>
            </w:tcBorders>
            <w:vAlign w:val="center"/>
          </w:tcPr>
          <w:p w14:paraId="3174ED17">
            <w:pPr>
              <w:pStyle w:val="202"/>
              <w:jc w:val="center"/>
              <w:rPr>
                <w:rFonts w:ascii="仿宋" w:hAnsi="仿宋" w:eastAsia="仿宋" w:cs="仿宋"/>
                <w:sz w:val="24"/>
                <w:szCs w:val="24"/>
                <w:lang w:val="en-US"/>
              </w:rPr>
            </w:pPr>
            <w:r>
              <w:rPr>
                <w:rFonts w:hint="eastAsia" w:ascii="仿宋" w:hAnsi="仿宋" w:eastAsia="仿宋" w:cs="仿宋"/>
                <w:b/>
                <w:bCs/>
                <w:sz w:val="24"/>
                <w:szCs w:val="24"/>
                <w:lang w:val="en-US"/>
              </w:rPr>
              <w:t>（二）技术部分（55分）</w:t>
            </w:r>
          </w:p>
        </w:tc>
      </w:tr>
      <w:tr w14:paraId="10681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468B736F">
            <w:pPr>
              <w:widowControl/>
              <w:shd w:val="clear" w:color="auto" w:fill="FFFFFF"/>
              <w:jc w:val="center"/>
              <w:rPr>
                <w:rFonts w:ascii="仿宋" w:hAnsi="仿宋" w:eastAsia="仿宋" w:cs="仿宋"/>
                <w:bCs/>
                <w:sz w:val="24"/>
                <w:szCs w:val="24"/>
                <w:lang w:val="en-US"/>
              </w:rPr>
            </w:pPr>
            <w:r>
              <w:rPr>
                <w:rFonts w:hint="eastAsia" w:ascii="仿宋" w:hAnsi="仿宋" w:eastAsia="仿宋" w:cs="仿宋"/>
                <w:bCs/>
                <w:sz w:val="24"/>
                <w:szCs w:val="24"/>
              </w:rPr>
              <w:t>2</w:t>
            </w:r>
            <w:r>
              <w:rPr>
                <w:rFonts w:hint="eastAsia" w:ascii="仿宋" w:hAnsi="仿宋" w:eastAsia="仿宋" w:cs="仿宋"/>
                <w:bCs/>
                <w:sz w:val="24"/>
                <w:szCs w:val="24"/>
                <w:lang w:val="en-US"/>
              </w:rPr>
              <w:t>.1</w:t>
            </w:r>
          </w:p>
        </w:tc>
        <w:tc>
          <w:tcPr>
            <w:tcW w:w="1448" w:type="dxa"/>
            <w:tcBorders>
              <w:top w:val="single" w:color="auto" w:sz="4" w:space="0"/>
              <w:left w:val="single" w:color="auto" w:sz="4" w:space="0"/>
              <w:right w:val="single" w:color="auto" w:sz="4" w:space="0"/>
            </w:tcBorders>
            <w:vAlign w:val="center"/>
          </w:tcPr>
          <w:p w14:paraId="07880211">
            <w:pPr>
              <w:pStyle w:val="7"/>
              <w:jc w:val="center"/>
              <w:rPr>
                <w:rFonts w:ascii="仿宋" w:hAnsi="仿宋" w:eastAsia="仿宋" w:cs="仿宋"/>
                <w:b w:val="0"/>
                <w:sz w:val="24"/>
                <w:szCs w:val="24"/>
                <w:lang w:val="en-US"/>
              </w:rPr>
            </w:pPr>
            <w:r>
              <w:rPr>
                <w:rFonts w:hint="eastAsia" w:ascii="仿宋" w:hAnsi="仿宋" w:eastAsia="仿宋" w:cs="仿宋"/>
                <w:b w:val="0"/>
                <w:sz w:val="24"/>
                <w:szCs w:val="24"/>
                <w:lang w:val="en-US"/>
              </w:rPr>
              <w:t>质保期限承诺</w:t>
            </w:r>
          </w:p>
          <w:p w14:paraId="2A0927B6">
            <w:pPr>
              <w:pStyle w:val="7"/>
              <w:jc w:val="center"/>
              <w:rPr>
                <w:rFonts w:ascii="仿宋" w:hAnsi="仿宋" w:eastAsia="仿宋" w:cs="仿宋"/>
                <w:b w:val="0"/>
                <w:sz w:val="24"/>
                <w:szCs w:val="24"/>
                <w:lang w:val="en-US"/>
              </w:rPr>
            </w:pPr>
            <w:r>
              <w:rPr>
                <w:rFonts w:hint="eastAsia" w:ascii="仿宋" w:hAnsi="仿宋" w:eastAsia="仿宋" w:cs="仿宋"/>
                <w:b w:val="0"/>
                <w:sz w:val="24"/>
                <w:szCs w:val="24"/>
                <w:lang w:val="en-US"/>
              </w:rPr>
              <w:t>（4分）</w:t>
            </w:r>
          </w:p>
        </w:tc>
        <w:tc>
          <w:tcPr>
            <w:tcW w:w="6760" w:type="dxa"/>
            <w:tcBorders>
              <w:top w:val="single" w:color="auto" w:sz="4" w:space="0"/>
              <w:left w:val="single" w:color="auto" w:sz="4" w:space="0"/>
              <w:bottom w:val="single" w:color="auto" w:sz="4" w:space="0"/>
              <w:right w:val="single" w:color="auto" w:sz="4" w:space="0"/>
            </w:tcBorders>
            <w:vAlign w:val="center"/>
          </w:tcPr>
          <w:p w14:paraId="0BC188AD">
            <w:pPr>
              <w:rPr>
                <w:rFonts w:ascii="仿宋" w:hAnsi="仿宋" w:eastAsia="仿宋" w:cs="仿宋"/>
                <w:sz w:val="24"/>
                <w:szCs w:val="24"/>
                <w:lang w:val="en-US"/>
              </w:rPr>
            </w:pPr>
            <w:r>
              <w:rPr>
                <w:rFonts w:hint="eastAsia" w:ascii="仿宋" w:hAnsi="仿宋" w:eastAsia="仿宋" w:cs="仿宋"/>
                <w:sz w:val="24"/>
                <w:szCs w:val="24"/>
                <w:lang w:val="en-US"/>
              </w:rPr>
              <w:t>所有服装及标志标识符合国家三包要求，正常洗涤情况下免费质保1年，每增加1年免费质保得2分，最高得4分，提供质保期限承诺，格式自拟。</w:t>
            </w:r>
          </w:p>
          <w:p w14:paraId="25B5FD5E">
            <w:pPr>
              <w:rPr>
                <w:rFonts w:ascii="仿宋" w:hAnsi="仿宋" w:eastAsia="仿宋" w:cs="仿宋"/>
                <w:sz w:val="24"/>
                <w:szCs w:val="24"/>
                <w:lang w:val="en-US"/>
              </w:rPr>
            </w:pPr>
            <w:r>
              <w:rPr>
                <w:rFonts w:hint="eastAsia" w:ascii="仿宋" w:hAnsi="仿宋" w:eastAsia="仿宋" w:cs="仿宋"/>
                <w:sz w:val="24"/>
                <w:szCs w:val="24"/>
                <w:lang w:val="en-US"/>
              </w:rPr>
              <w:t>（须提供加盖供应商公章的承诺书扫描件并上传至投标系统，否则不得分）</w:t>
            </w:r>
          </w:p>
        </w:tc>
        <w:tc>
          <w:tcPr>
            <w:tcW w:w="781" w:type="dxa"/>
            <w:tcBorders>
              <w:top w:val="single" w:color="auto" w:sz="4" w:space="0"/>
              <w:left w:val="single" w:color="auto" w:sz="4" w:space="0"/>
              <w:bottom w:val="single" w:color="auto" w:sz="4" w:space="0"/>
              <w:right w:val="single" w:color="auto" w:sz="4" w:space="0"/>
            </w:tcBorders>
            <w:vAlign w:val="center"/>
          </w:tcPr>
          <w:p w14:paraId="2A4D941E">
            <w:pPr>
              <w:pStyle w:val="202"/>
              <w:jc w:val="center"/>
              <w:rPr>
                <w:rFonts w:ascii="仿宋" w:hAnsi="仿宋" w:eastAsia="仿宋" w:cs="仿宋"/>
                <w:sz w:val="24"/>
                <w:szCs w:val="24"/>
                <w:lang w:val="en-US"/>
              </w:rPr>
            </w:pPr>
            <w:r>
              <w:rPr>
                <w:rFonts w:hint="eastAsia" w:ascii="仿宋" w:hAnsi="仿宋" w:eastAsia="仿宋" w:cs="仿宋"/>
                <w:sz w:val="24"/>
                <w:szCs w:val="24"/>
                <w:lang w:val="en-US"/>
              </w:rPr>
              <w:t>4分</w:t>
            </w:r>
          </w:p>
        </w:tc>
      </w:tr>
      <w:tr w14:paraId="42E54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664FBCB5">
            <w:pPr>
              <w:widowControl/>
              <w:shd w:val="clear" w:color="auto" w:fill="FFFFFF"/>
              <w:jc w:val="center"/>
              <w:rPr>
                <w:rFonts w:ascii="仿宋" w:hAnsi="仿宋" w:eastAsia="仿宋" w:cs="仿宋"/>
                <w:bCs/>
                <w:sz w:val="24"/>
                <w:szCs w:val="24"/>
                <w:lang w:val="en-US"/>
              </w:rPr>
            </w:pPr>
            <w:r>
              <w:rPr>
                <w:rFonts w:hint="eastAsia" w:ascii="仿宋" w:hAnsi="仿宋" w:eastAsia="仿宋" w:cs="仿宋"/>
                <w:bCs/>
                <w:sz w:val="24"/>
                <w:szCs w:val="24"/>
                <w:lang w:val="en-US"/>
              </w:rPr>
              <w:t>2.2</w:t>
            </w:r>
          </w:p>
        </w:tc>
        <w:tc>
          <w:tcPr>
            <w:tcW w:w="1448" w:type="dxa"/>
            <w:tcBorders>
              <w:top w:val="single" w:color="auto" w:sz="4" w:space="0"/>
              <w:left w:val="single" w:color="auto" w:sz="4" w:space="0"/>
              <w:right w:val="single" w:color="auto" w:sz="4" w:space="0"/>
            </w:tcBorders>
            <w:vAlign w:val="center"/>
          </w:tcPr>
          <w:p w14:paraId="175AEE08">
            <w:pPr>
              <w:jc w:val="center"/>
              <w:rPr>
                <w:rFonts w:ascii="仿宋" w:hAnsi="仿宋" w:eastAsia="仿宋" w:cs="仿宋"/>
                <w:sz w:val="24"/>
                <w:szCs w:val="24"/>
                <w:lang w:val="en-US"/>
              </w:rPr>
            </w:pPr>
            <w:r>
              <w:rPr>
                <w:rFonts w:hint="eastAsia" w:ascii="仿宋" w:hAnsi="仿宋" w:eastAsia="仿宋" w:cs="仿宋"/>
                <w:sz w:val="24"/>
                <w:szCs w:val="24"/>
                <w:lang w:val="en-US"/>
              </w:rPr>
              <w:t>售后服务响应时间承诺</w:t>
            </w:r>
          </w:p>
          <w:p w14:paraId="7C039AF5">
            <w:pPr>
              <w:jc w:val="center"/>
              <w:rPr>
                <w:rFonts w:ascii="仿宋" w:hAnsi="仿宋" w:eastAsia="仿宋" w:cs="仿宋"/>
                <w:sz w:val="24"/>
                <w:szCs w:val="24"/>
                <w:lang w:val="en-US"/>
              </w:rPr>
            </w:pPr>
            <w:r>
              <w:rPr>
                <w:rFonts w:hint="eastAsia" w:ascii="仿宋" w:hAnsi="仿宋" w:eastAsia="仿宋" w:cs="仿宋"/>
                <w:sz w:val="24"/>
                <w:szCs w:val="24"/>
                <w:lang w:val="en-US"/>
              </w:rPr>
              <w:t>（4分）</w:t>
            </w:r>
          </w:p>
        </w:tc>
        <w:tc>
          <w:tcPr>
            <w:tcW w:w="6760" w:type="dxa"/>
            <w:tcBorders>
              <w:top w:val="single" w:color="auto" w:sz="4" w:space="0"/>
              <w:left w:val="single" w:color="auto" w:sz="4" w:space="0"/>
              <w:bottom w:val="single" w:color="auto" w:sz="4" w:space="0"/>
              <w:right w:val="single" w:color="auto" w:sz="4" w:space="0"/>
            </w:tcBorders>
            <w:vAlign w:val="center"/>
          </w:tcPr>
          <w:p w14:paraId="6DCC3A41">
            <w:pPr>
              <w:rPr>
                <w:rFonts w:ascii="仿宋" w:hAnsi="仿宋" w:eastAsia="仿宋" w:cs="仿宋"/>
                <w:sz w:val="24"/>
                <w:szCs w:val="24"/>
                <w:lang w:val="en-US"/>
              </w:rPr>
            </w:pPr>
            <w:r>
              <w:rPr>
                <w:rFonts w:hint="eastAsia" w:ascii="仿宋" w:hAnsi="仿宋" w:eastAsia="仿宋" w:cs="仿宋"/>
                <w:sz w:val="24"/>
                <w:szCs w:val="24"/>
                <w:lang w:val="en-US"/>
              </w:rPr>
              <w:t>在质保期内发生质量或其他问题时，中标人应在接到采购方电话后24小时内予以响应，如果7天以内无法解决，提供同等质量、性能的备品，确保能正常使用。能提供售后服务响应时间承诺书得4分，格式自拟。</w:t>
            </w:r>
          </w:p>
          <w:p w14:paraId="6A8BA6AB">
            <w:pPr>
              <w:rPr>
                <w:rFonts w:ascii="仿宋" w:hAnsi="仿宋" w:eastAsia="仿宋" w:cs="仿宋"/>
                <w:sz w:val="24"/>
                <w:szCs w:val="24"/>
                <w:lang w:val="en-US"/>
              </w:rPr>
            </w:pPr>
            <w:r>
              <w:rPr>
                <w:rFonts w:hint="eastAsia" w:ascii="仿宋" w:hAnsi="仿宋" w:eastAsia="仿宋" w:cs="仿宋"/>
                <w:sz w:val="24"/>
                <w:szCs w:val="24"/>
                <w:lang w:val="en-US"/>
              </w:rPr>
              <w:t>（须提供</w:t>
            </w:r>
            <w:r>
              <w:rPr>
                <w:rFonts w:hint="eastAsia" w:ascii="仿宋" w:hAnsi="仿宋" w:eastAsia="仿宋" w:cs="仿宋"/>
                <w:sz w:val="24"/>
                <w:szCs w:val="24"/>
              </w:rPr>
              <w:t>加盖供应商公章的</w:t>
            </w:r>
            <w:r>
              <w:rPr>
                <w:rFonts w:hint="eastAsia" w:ascii="仿宋" w:hAnsi="仿宋" w:eastAsia="仿宋" w:cs="仿宋"/>
                <w:sz w:val="24"/>
                <w:szCs w:val="24"/>
                <w:lang w:val="en-US"/>
              </w:rPr>
              <w:t>承诺书扫描件并上传至投标系统，否则不得分）</w:t>
            </w:r>
          </w:p>
        </w:tc>
        <w:tc>
          <w:tcPr>
            <w:tcW w:w="781" w:type="dxa"/>
            <w:tcBorders>
              <w:top w:val="single" w:color="auto" w:sz="4" w:space="0"/>
              <w:left w:val="single" w:color="auto" w:sz="4" w:space="0"/>
              <w:bottom w:val="single" w:color="auto" w:sz="4" w:space="0"/>
              <w:right w:val="single" w:color="auto" w:sz="4" w:space="0"/>
            </w:tcBorders>
            <w:vAlign w:val="center"/>
          </w:tcPr>
          <w:p w14:paraId="207C67B3">
            <w:pPr>
              <w:jc w:val="center"/>
              <w:rPr>
                <w:rFonts w:ascii="仿宋" w:hAnsi="仿宋" w:eastAsia="仿宋" w:cs="仿宋"/>
                <w:sz w:val="24"/>
                <w:szCs w:val="24"/>
                <w:lang w:val="en-US"/>
              </w:rPr>
            </w:pPr>
            <w:r>
              <w:rPr>
                <w:rFonts w:hint="eastAsia" w:ascii="仿宋" w:hAnsi="仿宋" w:eastAsia="仿宋" w:cs="仿宋"/>
                <w:sz w:val="24"/>
                <w:szCs w:val="24"/>
                <w:lang w:val="en-US"/>
              </w:rPr>
              <w:t>4分</w:t>
            </w:r>
          </w:p>
        </w:tc>
      </w:tr>
      <w:tr w14:paraId="3F908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64093300">
            <w:pPr>
              <w:widowControl/>
              <w:shd w:val="clear" w:color="auto" w:fill="FFFFFF"/>
              <w:jc w:val="center"/>
              <w:rPr>
                <w:rFonts w:ascii="仿宋" w:hAnsi="仿宋" w:eastAsia="仿宋" w:cs="仿宋"/>
                <w:bCs/>
                <w:sz w:val="24"/>
                <w:szCs w:val="24"/>
                <w:lang w:val="en-US"/>
              </w:rPr>
            </w:pPr>
            <w:r>
              <w:rPr>
                <w:rFonts w:hint="eastAsia" w:ascii="仿宋" w:hAnsi="仿宋" w:eastAsia="仿宋" w:cs="仿宋"/>
                <w:bCs/>
                <w:sz w:val="24"/>
                <w:szCs w:val="24"/>
                <w:lang w:val="en-US"/>
              </w:rPr>
              <w:t>2.3</w:t>
            </w:r>
          </w:p>
        </w:tc>
        <w:tc>
          <w:tcPr>
            <w:tcW w:w="1448" w:type="dxa"/>
            <w:tcBorders>
              <w:left w:val="single" w:color="auto" w:sz="4" w:space="0"/>
              <w:right w:val="single" w:color="auto" w:sz="4" w:space="0"/>
            </w:tcBorders>
            <w:vAlign w:val="center"/>
          </w:tcPr>
          <w:p w14:paraId="088AE60A">
            <w:pPr>
              <w:jc w:val="center"/>
              <w:rPr>
                <w:rFonts w:ascii="仿宋" w:hAnsi="仿宋" w:eastAsia="仿宋" w:cs="仿宋"/>
                <w:sz w:val="24"/>
                <w:szCs w:val="24"/>
                <w:lang w:val="en-US"/>
              </w:rPr>
            </w:pPr>
            <w:r>
              <w:rPr>
                <w:rFonts w:hint="eastAsia" w:ascii="仿宋" w:hAnsi="仿宋" w:eastAsia="仿宋" w:cs="仿宋"/>
                <w:sz w:val="24"/>
                <w:szCs w:val="24"/>
                <w:lang w:val="en-US"/>
              </w:rPr>
              <w:t>供货方案</w:t>
            </w:r>
          </w:p>
          <w:p w14:paraId="36C3C0E6">
            <w:pPr>
              <w:pStyle w:val="7"/>
              <w:jc w:val="center"/>
              <w:rPr>
                <w:b w:val="0"/>
                <w:lang w:val="en-US"/>
              </w:rPr>
            </w:pPr>
            <w:r>
              <w:rPr>
                <w:rFonts w:hint="eastAsia" w:ascii="仿宋" w:hAnsi="仿宋" w:eastAsia="仿宋" w:cs="仿宋"/>
                <w:b w:val="0"/>
                <w:sz w:val="24"/>
                <w:szCs w:val="24"/>
                <w:lang w:val="en-US"/>
              </w:rPr>
              <w:t>（9分）</w:t>
            </w:r>
          </w:p>
        </w:tc>
        <w:tc>
          <w:tcPr>
            <w:tcW w:w="6760" w:type="dxa"/>
            <w:tcBorders>
              <w:top w:val="single" w:color="auto" w:sz="4" w:space="0"/>
              <w:left w:val="single" w:color="auto" w:sz="4" w:space="0"/>
              <w:bottom w:val="single" w:color="auto" w:sz="4" w:space="0"/>
              <w:right w:val="single" w:color="auto" w:sz="4" w:space="0"/>
            </w:tcBorders>
          </w:tcPr>
          <w:p w14:paraId="233DB059">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根据</w:t>
            </w:r>
            <w:r>
              <w:rPr>
                <w:rFonts w:hint="eastAsia" w:ascii="仿宋" w:hAnsi="仿宋" w:eastAsia="仿宋" w:cs="仿宋"/>
                <w:sz w:val="24"/>
                <w:szCs w:val="24"/>
                <w:lang w:val="en-US"/>
              </w:rPr>
              <w:t>供应商</w:t>
            </w:r>
            <w:r>
              <w:rPr>
                <w:rFonts w:hint="eastAsia" w:ascii="仿宋" w:hAnsi="仿宋" w:eastAsia="仿宋" w:cs="仿宋"/>
                <w:sz w:val="24"/>
                <w:szCs w:val="24"/>
                <w:shd w:val="clear" w:color="auto" w:fill="FFFFFF"/>
                <w:lang w:val="en-US"/>
              </w:rPr>
              <w:t>供货安排，包括交货时间、交货方式、产品包装等内容进行综合评审：</w:t>
            </w:r>
          </w:p>
          <w:p w14:paraId="54A2D427">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1.供货方案完善、可行性和针对性强的得9分；</w:t>
            </w:r>
          </w:p>
          <w:p w14:paraId="796F7FF9">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2.供货方案较为完善、可行性和针对性较好的得6分；</w:t>
            </w:r>
          </w:p>
          <w:p w14:paraId="6C315600">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3.供货方案不够完善、可行性和针对性不足的得3分；</w:t>
            </w:r>
          </w:p>
          <w:p w14:paraId="46DA4E32">
            <w:pPr>
              <w:pStyle w:val="202"/>
              <w:spacing w:before="45"/>
              <w:ind w:left="15" w:right="14"/>
              <w:rPr>
                <w:rFonts w:ascii="仿宋" w:hAnsi="仿宋" w:eastAsia="仿宋" w:cs="仿宋"/>
                <w:sz w:val="24"/>
                <w:szCs w:val="24"/>
              </w:rPr>
            </w:pPr>
            <w:r>
              <w:rPr>
                <w:rFonts w:hint="eastAsia" w:ascii="仿宋" w:hAnsi="仿宋" w:eastAsia="仿宋" w:cs="仿宋"/>
                <w:sz w:val="24"/>
                <w:szCs w:val="24"/>
                <w:shd w:val="clear" w:color="auto" w:fill="FFFFFF"/>
                <w:lang w:val="en-US"/>
              </w:rPr>
              <w:t>4.未提供相关方案，不得分。</w:t>
            </w:r>
          </w:p>
        </w:tc>
        <w:tc>
          <w:tcPr>
            <w:tcW w:w="781" w:type="dxa"/>
            <w:tcBorders>
              <w:top w:val="single" w:color="auto" w:sz="4" w:space="0"/>
              <w:left w:val="single" w:color="auto" w:sz="4" w:space="0"/>
              <w:bottom w:val="single" w:color="auto" w:sz="4" w:space="0"/>
              <w:right w:val="single" w:color="auto" w:sz="4" w:space="0"/>
            </w:tcBorders>
            <w:vAlign w:val="center"/>
          </w:tcPr>
          <w:p w14:paraId="3533C446">
            <w:pPr>
              <w:pStyle w:val="202"/>
              <w:jc w:val="center"/>
              <w:rPr>
                <w:rFonts w:ascii="仿宋" w:hAnsi="仿宋" w:eastAsia="仿宋" w:cs="仿宋"/>
                <w:sz w:val="24"/>
                <w:szCs w:val="24"/>
                <w:lang w:val="en-US"/>
              </w:rPr>
            </w:pPr>
            <w:r>
              <w:rPr>
                <w:rFonts w:hint="eastAsia" w:ascii="仿宋" w:hAnsi="仿宋" w:eastAsia="仿宋" w:cs="仿宋"/>
                <w:sz w:val="24"/>
                <w:szCs w:val="24"/>
                <w:lang w:val="en-US"/>
              </w:rPr>
              <w:t>9分</w:t>
            </w:r>
          </w:p>
        </w:tc>
      </w:tr>
      <w:tr w14:paraId="6EBD0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14:paraId="0354EFE8">
            <w:pPr>
              <w:widowControl/>
              <w:shd w:val="clear" w:color="auto" w:fill="FFFFFF"/>
              <w:jc w:val="center"/>
              <w:rPr>
                <w:rFonts w:ascii="仿宋" w:hAnsi="仿宋" w:eastAsia="仿宋" w:cs="仿宋"/>
                <w:bCs/>
                <w:sz w:val="24"/>
                <w:szCs w:val="24"/>
                <w:lang w:val="en-US"/>
              </w:rPr>
            </w:pPr>
            <w:r>
              <w:rPr>
                <w:rFonts w:hint="eastAsia" w:ascii="仿宋" w:hAnsi="仿宋" w:eastAsia="仿宋" w:cs="仿宋"/>
                <w:bCs/>
                <w:sz w:val="24"/>
                <w:szCs w:val="24"/>
                <w:lang w:val="en-US"/>
              </w:rPr>
              <w:t>2.4</w:t>
            </w:r>
          </w:p>
        </w:tc>
        <w:tc>
          <w:tcPr>
            <w:tcW w:w="1448" w:type="dxa"/>
            <w:tcBorders>
              <w:left w:val="single" w:color="auto" w:sz="4" w:space="0"/>
              <w:right w:val="single" w:color="auto" w:sz="4" w:space="0"/>
            </w:tcBorders>
            <w:vAlign w:val="center"/>
          </w:tcPr>
          <w:p w14:paraId="453A3B6F">
            <w:pPr>
              <w:jc w:val="center"/>
              <w:rPr>
                <w:rFonts w:ascii="仿宋" w:hAnsi="仿宋" w:eastAsia="仿宋" w:cs="仿宋"/>
                <w:sz w:val="24"/>
                <w:szCs w:val="24"/>
              </w:rPr>
            </w:pPr>
            <w:r>
              <w:rPr>
                <w:rFonts w:hint="eastAsia" w:ascii="仿宋" w:hAnsi="仿宋" w:eastAsia="仿宋" w:cs="仿宋"/>
                <w:sz w:val="24"/>
                <w:szCs w:val="24"/>
              </w:rPr>
              <w:t>量体方案</w:t>
            </w:r>
          </w:p>
          <w:p w14:paraId="4C8A5A43">
            <w:pPr>
              <w:pStyle w:val="7"/>
              <w:jc w:val="center"/>
              <w:rPr>
                <w:rFonts w:eastAsia="仿宋"/>
                <w:b w:val="0"/>
                <w:lang w:val="en-US"/>
              </w:rPr>
            </w:pPr>
            <w:r>
              <w:rPr>
                <w:rFonts w:hint="eastAsia" w:ascii="仿宋" w:hAnsi="仿宋" w:eastAsia="仿宋" w:cs="仿宋"/>
                <w:b w:val="0"/>
                <w:sz w:val="24"/>
                <w:szCs w:val="24"/>
              </w:rPr>
              <w:t>（</w:t>
            </w:r>
            <w:r>
              <w:rPr>
                <w:rFonts w:hint="eastAsia" w:ascii="仿宋" w:hAnsi="仿宋" w:eastAsia="仿宋" w:cs="仿宋"/>
                <w:b w:val="0"/>
                <w:sz w:val="24"/>
                <w:szCs w:val="24"/>
                <w:lang w:val="en-US"/>
              </w:rPr>
              <w:t>9分</w:t>
            </w:r>
            <w:r>
              <w:rPr>
                <w:rFonts w:hint="eastAsia" w:ascii="仿宋" w:hAnsi="仿宋" w:eastAsia="仿宋" w:cs="仿宋"/>
                <w:b w:val="0"/>
                <w:sz w:val="24"/>
                <w:szCs w:val="24"/>
              </w:rPr>
              <w:t>）</w:t>
            </w:r>
          </w:p>
        </w:tc>
        <w:tc>
          <w:tcPr>
            <w:tcW w:w="6760" w:type="dxa"/>
            <w:tcBorders>
              <w:top w:val="single" w:color="auto" w:sz="4" w:space="0"/>
              <w:left w:val="single" w:color="auto" w:sz="4" w:space="0"/>
              <w:bottom w:val="single" w:color="auto" w:sz="4" w:space="0"/>
              <w:right w:val="single" w:color="auto" w:sz="4" w:space="0"/>
            </w:tcBorders>
            <w:vAlign w:val="center"/>
          </w:tcPr>
          <w:p w14:paraId="24C8F098">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根据</w:t>
            </w:r>
            <w:r>
              <w:rPr>
                <w:rFonts w:hint="eastAsia" w:ascii="仿宋" w:hAnsi="仿宋" w:eastAsia="仿宋" w:cs="仿宋"/>
                <w:sz w:val="24"/>
                <w:szCs w:val="24"/>
                <w:lang w:val="en-US"/>
              </w:rPr>
              <w:t>供应商</w:t>
            </w:r>
            <w:r>
              <w:rPr>
                <w:rFonts w:hint="eastAsia" w:ascii="仿宋" w:hAnsi="仿宋" w:eastAsia="仿宋" w:cs="仿宋"/>
                <w:sz w:val="24"/>
                <w:szCs w:val="24"/>
                <w:shd w:val="clear" w:color="auto" w:fill="FFFFFF"/>
                <w:lang w:val="en-US"/>
              </w:rPr>
              <w:t>提供的量体服务方案，包括量体方案完善合理、计划性强，保障测量的准确性、有序性进行综合评审：</w:t>
            </w:r>
          </w:p>
          <w:p w14:paraId="363439E1">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1.量体方案完善合理、计划性强，能保障测量的准确性、有序性，得9分；</w:t>
            </w:r>
          </w:p>
          <w:p w14:paraId="74F9074A">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2.量体方案较完善合理、计划性较强，较能保障测量的准确性、有序性，得6分；</w:t>
            </w:r>
          </w:p>
          <w:p w14:paraId="74179D3D">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3.量体方案不够完善合理、计划性差，无法保障测量的准确性、有序性，得3分；</w:t>
            </w:r>
          </w:p>
          <w:p w14:paraId="28A6EBBC">
            <w:pPr>
              <w:rPr>
                <w:rFonts w:ascii="仿宋" w:hAnsi="仿宋" w:eastAsia="仿宋" w:cs="仿宋"/>
                <w:sz w:val="24"/>
                <w:szCs w:val="24"/>
              </w:rPr>
            </w:pPr>
            <w:r>
              <w:rPr>
                <w:rFonts w:hint="eastAsia" w:ascii="仿宋" w:hAnsi="仿宋" w:eastAsia="仿宋" w:cs="仿宋"/>
                <w:sz w:val="24"/>
                <w:szCs w:val="24"/>
                <w:shd w:val="clear" w:color="auto" w:fill="FFFFFF"/>
                <w:lang w:val="en-US"/>
              </w:rPr>
              <w:t>4.未提供相关方案，不得分。</w:t>
            </w:r>
          </w:p>
        </w:tc>
        <w:tc>
          <w:tcPr>
            <w:tcW w:w="781" w:type="dxa"/>
            <w:tcBorders>
              <w:top w:val="single" w:color="auto" w:sz="4" w:space="0"/>
              <w:left w:val="single" w:color="auto" w:sz="4" w:space="0"/>
              <w:bottom w:val="single" w:color="auto" w:sz="4" w:space="0"/>
              <w:right w:val="single" w:color="auto" w:sz="4" w:space="0"/>
            </w:tcBorders>
            <w:vAlign w:val="center"/>
          </w:tcPr>
          <w:p w14:paraId="1E123C25">
            <w:pPr>
              <w:pStyle w:val="202"/>
              <w:jc w:val="center"/>
              <w:rPr>
                <w:rFonts w:ascii="仿宋" w:hAnsi="仿宋" w:eastAsia="仿宋" w:cs="仿宋"/>
                <w:sz w:val="24"/>
                <w:szCs w:val="24"/>
                <w:lang w:val="en-US"/>
              </w:rPr>
            </w:pPr>
            <w:r>
              <w:rPr>
                <w:rFonts w:hint="eastAsia" w:ascii="仿宋" w:hAnsi="仿宋" w:eastAsia="仿宋" w:cs="仿宋"/>
                <w:sz w:val="24"/>
                <w:szCs w:val="24"/>
                <w:lang w:val="en-US"/>
              </w:rPr>
              <w:t>9分</w:t>
            </w:r>
          </w:p>
        </w:tc>
      </w:tr>
      <w:tr w14:paraId="377AB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689A5023">
            <w:pPr>
              <w:widowControl/>
              <w:shd w:val="clear" w:color="auto" w:fill="FFFFFF"/>
              <w:jc w:val="center"/>
              <w:rPr>
                <w:rFonts w:ascii="仿宋" w:hAnsi="仿宋" w:eastAsia="仿宋" w:cs="仿宋"/>
                <w:bCs/>
                <w:sz w:val="24"/>
                <w:szCs w:val="24"/>
                <w:lang w:val="en-US"/>
              </w:rPr>
            </w:pPr>
            <w:r>
              <w:rPr>
                <w:rFonts w:hint="eastAsia" w:ascii="仿宋" w:hAnsi="仿宋" w:eastAsia="仿宋" w:cs="仿宋"/>
                <w:bCs/>
                <w:sz w:val="24"/>
                <w:szCs w:val="24"/>
                <w:lang w:val="en-US"/>
              </w:rPr>
              <w:t>2.5</w:t>
            </w:r>
          </w:p>
        </w:tc>
        <w:tc>
          <w:tcPr>
            <w:tcW w:w="1448" w:type="dxa"/>
            <w:tcBorders>
              <w:left w:val="single" w:color="auto" w:sz="4" w:space="0"/>
              <w:right w:val="single" w:color="auto" w:sz="4" w:space="0"/>
            </w:tcBorders>
            <w:vAlign w:val="center"/>
          </w:tcPr>
          <w:p w14:paraId="64946766">
            <w:pPr>
              <w:jc w:val="center"/>
              <w:rPr>
                <w:rFonts w:ascii="仿宋" w:hAnsi="仿宋" w:eastAsia="仿宋" w:cs="仿宋"/>
                <w:sz w:val="24"/>
                <w:szCs w:val="24"/>
              </w:rPr>
            </w:pPr>
            <w:r>
              <w:rPr>
                <w:rFonts w:hint="eastAsia" w:ascii="仿宋" w:hAnsi="仿宋" w:eastAsia="仿宋" w:cs="仿宋"/>
                <w:sz w:val="24"/>
                <w:szCs w:val="24"/>
              </w:rPr>
              <w:t>售后服务方案</w:t>
            </w:r>
          </w:p>
          <w:p w14:paraId="56812856">
            <w:pPr>
              <w:pStyle w:val="7"/>
              <w:jc w:val="center"/>
              <w:rPr>
                <w:rFonts w:eastAsia="仿宋"/>
                <w:b w:val="0"/>
                <w:lang w:val="en-US"/>
              </w:rPr>
            </w:pPr>
            <w:r>
              <w:rPr>
                <w:rFonts w:hint="eastAsia" w:ascii="仿宋" w:hAnsi="仿宋" w:eastAsia="仿宋" w:cs="仿宋"/>
                <w:b w:val="0"/>
                <w:sz w:val="24"/>
                <w:szCs w:val="24"/>
              </w:rPr>
              <w:t>（</w:t>
            </w:r>
            <w:r>
              <w:rPr>
                <w:rFonts w:hint="eastAsia" w:ascii="仿宋" w:hAnsi="仿宋" w:eastAsia="仿宋" w:cs="仿宋"/>
                <w:b w:val="0"/>
                <w:sz w:val="24"/>
                <w:szCs w:val="24"/>
                <w:lang w:val="en-US"/>
              </w:rPr>
              <w:t>9分</w:t>
            </w:r>
            <w:r>
              <w:rPr>
                <w:rFonts w:hint="eastAsia" w:ascii="仿宋" w:hAnsi="仿宋" w:eastAsia="仿宋" w:cs="仿宋"/>
                <w:b w:val="0"/>
                <w:sz w:val="24"/>
                <w:szCs w:val="24"/>
              </w:rPr>
              <w:t>）</w:t>
            </w:r>
          </w:p>
        </w:tc>
        <w:tc>
          <w:tcPr>
            <w:tcW w:w="6760" w:type="dxa"/>
            <w:tcBorders>
              <w:top w:val="single" w:color="auto" w:sz="4" w:space="0"/>
              <w:left w:val="single" w:color="auto" w:sz="4" w:space="0"/>
              <w:bottom w:val="single" w:color="auto" w:sz="4" w:space="0"/>
              <w:right w:val="single" w:color="auto" w:sz="4" w:space="0"/>
            </w:tcBorders>
            <w:vAlign w:val="center"/>
          </w:tcPr>
          <w:p w14:paraId="46C8B237">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根据</w:t>
            </w:r>
            <w:r>
              <w:rPr>
                <w:rFonts w:hint="eastAsia" w:ascii="仿宋" w:hAnsi="仿宋" w:eastAsia="仿宋" w:cs="仿宋"/>
                <w:sz w:val="24"/>
                <w:szCs w:val="24"/>
                <w:lang w:val="en-US"/>
              </w:rPr>
              <w:t>供应商</w:t>
            </w:r>
            <w:r>
              <w:rPr>
                <w:rFonts w:hint="eastAsia" w:ascii="仿宋" w:hAnsi="仿宋" w:eastAsia="仿宋" w:cs="仿宋"/>
                <w:sz w:val="24"/>
                <w:szCs w:val="24"/>
                <w:shd w:val="clear" w:color="auto" w:fill="FFFFFF"/>
                <w:lang w:val="en-US"/>
              </w:rPr>
              <w:t>提供的售后服务方案、计划，退换修改措施进行综合评审：</w:t>
            </w:r>
          </w:p>
          <w:p w14:paraId="6E591948">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1.售后服务方案、计划，退换修改措施详细、有力、内容全面得9分；</w:t>
            </w:r>
          </w:p>
          <w:p w14:paraId="28D41993">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2.售后服务方案、计划，退换修改措施较详细、较有力、内容较全面得6分；</w:t>
            </w:r>
          </w:p>
          <w:p w14:paraId="16871820">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3.售后服务方案、计划，退换修改措施片面的得3分；</w:t>
            </w:r>
          </w:p>
          <w:p w14:paraId="62CE61D4">
            <w:pPr>
              <w:rPr>
                <w:rFonts w:ascii="仿宋" w:hAnsi="仿宋" w:eastAsia="仿宋" w:cs="仿宋"/>
                <w:sz w:val="24"/>
                <w:szCs w:val="24"/>
                <w:lang w:val="en-US"/>
              </w:rPr>
            </w:pPr>
            <w:r>
              <w:rPr>
                <w:rFonts w:hint="eastAsia" w:ascii="仿宋" w:hAnsi="仿宋" w:eastAsia="仿宋" w:cs="仿宋"/>
                <w:sz w:val="24"/>
                <w:szCs w:val="24"/>
                <w:shd w:val="clear" w:color="auto" w:fill="FFFFFF"/>
                <w:lang w:val="en-US"/>
              </w:rPr>
              <w:t>4.未提供相关方案，不得分。</w:t>
            </w:r>
          </w:p>
        </w:tc>
        <w:tc>
          <w:tcPr>
            <w:tcW w:w="781" w:type="dxa"/>
            <w:tcBorders>
              <w:top w:val="single" w:color="auto" w:sz="4" w:space="0"/>
              <w:left w:val="single" w:color="auto" w:sz="4" w:space="0"/>
              <w:bottom w:val="single" w:color="auto" w:sz="4" w:space="0"/>
              <w:right w:val="single" w:color="auto" w:sz="4" w:space="0"/>
            </w:tcBorders>
            <w:vAlign w:val="center"/>
          </w:tcPr>
          <w:p w14:paraId="462AE366">
            <w:pPr>
              <w:pStyle w:val="202"/>
              <w:jc w:val="center"/>
              <w:rPr>
                <w:rFonts w:ascii="仿宋" w:hAnsi="仿宋" w:eastAsia="仿宋" w:cs="仿宋"/>
                <w:sz w:val="24"/>
                <w:szCs w:val="24"/>
                <w:lang w:val="en-US"/>
              </w:rPr>
            </w:pPr>
            <w:r>
              <w:rPr>
                <w:rFonts w:hint="eastAsia" w:ascii="仿宋" w:hAnsi="仿宋" w:eastAsia="仿宋" w:cs="仿宋"/>
                <w:sz w:val="24"/>
                <w:szCs w:val="24"/>
                <w:lang w:val="en-US"/>
              </w:rPr>
              <w:t>9分</w:t>
            </w:r>
          </w:p>
        </w:tc>
      </w:tr>
      <w:tr w14:paraId="7C307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02FB8D6A">
            <w:pPr>
              <w:widowControl/>
              <w:shd w:val="clear" w:color="auto" w:fill="FFFFFF"/>
              <w:jc w:val="center"/>
              <w:rPr>
                <w:rFonts w:ascii="仿宋" w:hAnsi="仿宋" w:eastAsia="仿宋" w:cs="仿宋"/>
                <w:bCs/>
                <w:sz w:val="24"/>
                <w:szCs w:val="24"/>
                <w:lang w:val="en-US"/>
              </w:rPr>
            </w:pPr>
            <w:r>
              <w:rPr>
                <w:rFonts w:hint="eastAsia" w:ascii="仿宋" w:hAnsi="仿宋" w:eastAsia="仿宋" w:cs="仿宋"/>
                <w:bCs/>
                <w:sz w:val="24"/>
                <w:szCs w:val="24"/>
                <w:lang w:val="en-US"/>
              </w:rPr>
              <w:t>2.6</w:t>
            </w:r>
          </w:p>
        </w:tc>
        <w:tc>
          <w:tcPr>
            <w:tcW w:w="1448" w:type="dxa"/>
            <w:tcBorders>
              <w:left w:val="single" w:color="auto" w:sz="4" w:space="0"/>
              <w:right w:val="single" w:color="auto" w:sz="4" w:space="0"/>
            </w:tcBorders>
            <w:vAlign w:val="center"/>
          </w:tcPr>
          <w:p w14:paraId="1B4985DB">
            <w:pPr>
              <w:pStyle w:val="7"/>
              <w:jc w:val="center"/>
              <w:rPr>
                <w:rFonts w:ascii="仿宋" w:hAnsi="仿宋" w:eastAsia="仿宋" w:cs="仿宋"/>
                <w:b w:val="0"/>
                <w:sz w:val="24"/>
                <w:szCs w:val="24"/>
                <w:lang w:val="en-US"/>
              </w:rPr>
            </w:pPr>
            <w:r>
              <w:rPr>
                <w:rFonts w:hint="eastAsia" w:ascii="仿宋" w:hAnsi="仿宋" w:eastAsia="仿宋" w:cs="仿宋"/>
                <w:b w:val="0"/>
                <w:sz w:val="24"/>
                <w:szCs w:val="24"/>
                <w:lang w:val="en-US"/>
              </w:rPr>
              <w:t>样品质量</w:t>
            </w:r>
          </w:p>
          <w:p w14:paraId="3E142517">
            <w:pPr>
              <w:jc w:val="center"/>
              <w:rPr>
                <w:lang w:val="en-US"/>
              </w:rPr>
            </w:pPr>
            <w:r>
              <w:rPr>
                <w:rFonts w:hint="eastAsia" w:ascii="仿宋" w:hAnsi="仿宋" w:eastAsia="仿宋" w:cs="仿宋"/>
                <w:sz w:val="24"/>
                <w:szCs w:val="24"/>
                <w:lang w:val="en-US"/>
              </w:rPr>
              <w:t>（20分）</w:t>
            </w:r>
          </w:p>
        </w:tc>
        <w:tc>
          <w:tcPr>
            <w:tcW w:w="6760" w:type="dxa"/>
            <w:tcBorders>
              <w:top w:val="single" w:color="auto" w:sz="4" w:space="0"/>
              <w:left w:val="single" w:color="auto" w:sz="4" w:space="0"/>
              <w:bottom w:val="single" w:color="auto" w:sz="4" w:space="0"/>
              <w:right w:val="single" w:color="auto" w:sz="4" w:space="0"/>
            </w:tcBorders>
            <w:vAlign w:val="center"/>
          </w:tcPr>
          <w:p w14:paraId="555EEE5C">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供应商提供样衣：夏装制式衬衣（长袖）、春秋茄克式执勤服、冬茄克式执勤服、夏装单裤。</w:t>
            </w:r>
          </w:p>
          <w:p w14:paraId="5A5D2A1E">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根据供应商所提供样衣的版型质量，面料、辅料、款式、功能性、舒适性、安全性，样衣与投标文件技术指标的一致性进行综合考量。</w:t>
            </w:r>
          </w:p>
          <w:p w14:paraId="55DDC1B6">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根据供应商提供的样衣，评委通过看、摸、比进行比较。</w:t>
            </w:r>
          </w:p>
          <w:p w14:paraId="773B2CED">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1.样衣触摸舒适性非常好、整体精简清洁性非常高的，衣领、口袋、其它拼缝线等平服、对称，线迹非常清晰饱满，线迹密度均匀，扣眼眼型、眼针饱满清晰的得20分；</w:t>
            </w:r>
          </w:p>
          <w:p w14:paraId="503CAD5C">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2.样衣触摸舒适性好、整体精简清洁性较高的，衣领、口袋、其它拼缝线等平服、对称，线迹清晰饱满，线迹密度均匀，扣眼眼型、眼针饱满清晰的得17分；</w:t>
            </w:r>
          </w:p>
          <w:p w14:paraId="46BEF916">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3.样衣触摸舒适性较好、整体精简清洁性较高的，衣领、口袋、其它拼缝线等平服、对称，线迹较为清晰饱满，线迹密度均匀，扣  眼眼型、眼针较为饱满清晰的得14分；</w:t>
            </w:r>
          </w:p>
          <w:p w14:paraId="0C473AD3">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4.样衣触摸舒适性一般、整体精简清洁性较高的，衣领、口袋、其它拼缝线等基本对称，线迹欠清晰饱满，线迹密度基本均匀，扣眼眼型、眼针基本清晰的得11分；</w:t>
            </w:r>
          </w:p>
          <w:p w14:paraId="1FC65188">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5.样衣触摸不太舒适、整体相对精简，衣领、口袋、其它拼缝线等不太对称，线迹欠清晰，线迹密度不太均匀，扣眼眼型、眼针欠饱满的得8分；</w:t>
            </w:r>
          </w:p>
          <w:p w14:paraId="629CBA0B">
            <w:pPr>
              <w:rPr>
                <w:rFonts w:ascii="仿宋" w:hAnsi="仿宋" w:eastAsia="仿宋" w:cs="仿宋"/>
                <w:sz w:val="24"/>
                <w:szCs w:val="24"/>
                <w:shd w:val="clear" w:color="auto" w:fill="FFFFFF"/>
                <w:lang w:val="en-US"/>
              </w:rPr>
            </w:pPr>
            <w:r>
              <w:rPr>
                <w:rFonts w:hint="eastAsia" w:ascii="仿宋" w:hAnsi="仿宋" w:eastAsia="仿宋" w:cs="仿宋"/>
                <w:sz w:val="24"/>
                <w:szCs w:val="24"/>
                <w:shd w:val="clear" w:color="auto" w:fill="FFFFFF"/>
                <w:lang w:val="en-US"/>
              </w:rPr>
              <w:t>6.样衣整体触感、观感比较差的得5分；</w:t>
            </w:r>
          </w:p>
        </w:tc>
        <w:tc>
          <w:tcPr>
            <w:tcW w:w="781" w:type="dxa"/>
            <w:tcBorders>
              <w:top w:val="single" w:color="auto" w:sz="4" w:space="0"/>
              <w:left w:val="single" w:color="auto" w:sz="4" w:space="0"/>
              <w:bottom w:val="single" w:color="auto" w:sz="4" w:space="0"/>
              <w:right w:val="single" w:color="auto" w:sz="4" w:space="0"/>
            </w:tcBorders>
            <w:vAlign w:val="center"/>
          </w:tcPr>
          <w:p w14:paraId="59C4AE9C">
            <w:pPr>
              <w:pStyle w:val="202"/>
              <w:jc w:val="center"/>
              <w:rPr>
                <w:rFonts w:ascii="仿宋" w:hAnsi="仿宋" w:eastAsia="仿宋" w:cs="仿宋"/>
                <w:sz w:val="24"/>
                <w:szCs w:val="24"/>
                <w:lang w:val="en-US"/>
              </w:rPr>
            </w:pPr>
            <w:r>
              <w:rPr>
                <w:rFonts w:hint="eastAsia" w:ascii="仿宋" w:hAnsi="仿宋" w:eastAsia="仿宋" w:cs="仿宋"/>
                <w:sz w:val="24"/>
                <w:szCs w:val="24"/>
                <w:lang w:val="en-US"/>
              </w:rPr>
              <w:t>20分</w:t>
            </w:r>
          </w:p>
        </w:tc>
      </w:tr>
      <w:tr w14:paraId="1EA87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749" w:type="dxa"/>
            <w:gridSpan w:val="4"/>
            <w:tcBorders>
              <w:top w:val="single" w:color="auto" w:sz="4" w:space="0"/>
              <w:left w:val="single" w:color="auto" w:sz="4" w:space="0"/>
              <w:bottom w:val="single" w:color="auto" w:sz="4" w:space="0"/>
              <w:right w:val="single" w:color="auto" w:sz="4" w:space="0"/>
            </w:tcBorders>
            <w:vAlign w:val="center"/>
          </w:tcPr>
          <w:p w14:paraId="1A576AF4">
            <w:pPr>
              <w:widowControl/>
              <w:shd w:val="clear" w:color="auto" w:fill="FFFFFF"/>
              <w:jc w:val="center"/>
              <w:rPr>
                <w:rFonts w:ascii="仿宋" w:hAnsi="仿宋" w:eastAsia="仿宋" w:cs="仿宋"/>
                <w:bCs/>
                <w:sz w:val="24"/>
                <w:szCs w:val="24"/>
                <w:lang w:val="en-US"/>
              </w:rPr>
            </w:pPr>
            <w:r>
              <w:rPr>
                <w:rFonts w:hint="eastAsia" w:ascii="仿宋" w:hAnsi="仿宋" w:eastAsia="仿宋" w:cs="仿宋"/>
                <w:b/>
                <w:bCs/>
                <w:sz w:val="24"/>
                <w:szCs w:val="24"/>
                <w:lang w:val="en-US"/>
              </w:rPr>
              <w:t>（三）商务部分（15分）</w:t>
            </w:r>
          </w:p>
        </w:tc>
      </w:tr>
      <w:tr w14:paraId="24C53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60" w:type="dxa"/>
            <w:tcBorders>
              <w:left w:val="single" w:color="auto" w:sz="4" w:space="0"/>
              <w:bottom w:val="single" w:color="auto" w:sz="4" w:space="0"/>
              <w:right w:val="single" w:color="auto" w:sz="4" w:space="0"/>
            </w:tcBorders>
            <w:vAlign w:val="center"/>
          </w:tcPr>
          <w:p w14:paraId="48C761E5">
            <w:pPr>
              <w:widowControl/>
              <w:shd w:val="clear" w:color="auto" w:fill="FFFFFF"/>
              <w:jc w:val="center"/>
              <w:rPr>
                <w:rFonts w:ascii="仿宋" w:hAnsi="仿宋" w:eastAsia="仿宋" w:cs="仿宋"/>
                <w:bCs/>
                <w:sz w:val="24"/>
                <w:szCs w:val="24"/>
                <w:lang w:val="en-US"/>
              </w:rPr>
            </w:pPr>
            <w:r>
              <w:rPr>
                <w:rFonts w:hint="eastAsia" w:ascii="仿宋" w:hAnsi="仿宋" w:eastAsia="仿宋" w:cs="仿宋"/>
                <w:bCs/>
                <w:sz w:val="24"/>
                <w:szCs w:val="24"/>
                <w:lang w:val="en-US"/>
              </w:rPr>
              <w:t>3.1</w:t>
            </w:r>
          </w:p>
        </w:tc>
        <w:tc>
          <w:tcPr>
            <w:tcW w:w="1448" w:type="dxa"/>
            <w:tcBorders>
              <w:left w:val="single" w:color="auto" w:sz="4" w:space="0"/>
              <w:bottom w:val="single" w:color="auto" w:sz="4" w:space="0"/>
              <w:right w:val="single" w:color="auto" w:sz="4" w:space="0"/>
            </w:tcBorders>
            <w:vAlign w:val="center"/>
          </w:tcPr>
          <w:p w14:paraId="4722FA20">
            <w:pPr>
              <w:pStyle w:val="7"/>
              <w:jc w:val="center"/>
              <w:rPr>
                <w:rFonts w:ascii="仿宋" w:hAnsi="仿宋" w:eastAsia="仿宋" w:cs="仿宋"/>
                <w:b w:val="0"/>
                <w:bCs/>
                <w:sz w:val="24"/>
                <w:szCs w:val="24"/>
                <w:lang w:val="en-US"/>
              </w:rPr>
            </w:pPr>
            <w:r>
              <w:rPr>
                <w:rFonts w:hint="eastAsia" w:ascii="仿宋" w:hAnsi="仿宋" w:eastAsia="仿宋" w:cs="仿宋"/>
                <w:b w:val="0"/>
                <w:bCs/>
                <w:sz w:val="24"/>
                <w:szCs w:val="24"/>
                <w:lang w:val="en-US"/>
              </w:rPr>
              <w:t>履约能力</w:t>
            </w:r>
          </w:p>
          <w:p w14:paraId="3894E172">
            <w:pPr>
              <w:pStyle w:val="7"/>
              <w:jc w:val="center"/>
              <w:rPr>
                <w:rFonts w:ascii="仿宋" w:hAnsi="仿宋" w:eastAsia="仿宋" w:cs="仿宋"/>
                <w:b w:val="0"/>
                <w:bCs/>
                <w:sz w:val="24"/>
                <w:szCs w:val="24"/>
                <w:lang w:val="en-US"/>
              </w:rPr>
            </w:pPr>
            <w:r>
              <w:rPr>
                <w:rFonts w:hint="eastAsia" w:ascii="仿宋" w:hAnsi="仿宋" w:eastAsia="仿宋" w:cs="仿宋"/>
                <w:b w:val="0"/>
                <w:bCs/>
                <w:sz w:val="24"/>
                <w:szCs w:val="24"/>
                <w:lang w:val="en-US"/>
              </w:rPr>
              <w:t>（2分）</w:t>
            </w:r>
          </w:p>
        </w:tc>
        <w:tc>
          <w:tcPr>
            <w:tcW w:w="6760" w:type="dxa"/>
            <w:tcBorders>
              <w:top w:val="single" w:color="auto" w:sz="4" w:space="0"/>
              <w:left w:val="single" w:color="auto" w:sz="4" w:space="0"/>
              <w:bottom w:val="single" w:color="auto" w:sz="4" w:space="0"/>
              <w:right w:val="single" w:color="auto" w:sz="4" w:space="0"/>
            </w:tcBorders>
            <w:vAlign w:val="center"/>
          </w:tcPr>
          <w:p w14:paraId="23026AE8">
            <w:pPr>
              <w:pStyle w:val="38"/>
              <w:spacing w:line="240" w:lineRule="auto"/>
              <w:ind w:firstLine="0"/>
              <w:rPr>
                <w:rFonts w:ascii="仿宋" w:hAnsi="仿宋" w:eastAsia="仿宋" w:cs="仿宋"/>
              </w:rPr>
            </w:pPr>
            <w:r>
              <w:rPr>
                <w:rFonts w:hint="eastAsia" w:ascii="仿宋" w:hAnsi="仿宋" w:eastAsia="仿宋" w:cs="仿宋"/>
              </w:rPr>
              <w:t>供应商具备固定的生产或经营场所的，得2分。</w:t>
            </w:r>
          </w:p>
          <w:p w14:paraId="08E999EE">
            <w:pPr>
              <w:pStyle w:val="38"/>
              <w:spacing w:line="240" w:lineRule="auto"/>
              <w:ind w:firstLine="0"/>
              <w:rPr>
                <w:rFonts w:ascii="仿宋" w:hAnsi="仿宋" w:eastAsia="仿宋" w:cs="仿宋"/>
              </w:rPr>
            </w:pPr>
            <w:r>
              <w:rPr>
                <w:rFonts w:hint="eastAsia" w:ascii="仿宋" w:hAnsi="仿宋" w:eastAsia="仿宋" w:cs="仿宋"/>
              </w:rPr>
              <w:t>（提供加盖供应商公章的自有或租赁场所的证明材料扫描件并上传至投标系统）</w:t>
            </w:r>
          </w:p>
        </w:tc>
        <w:tc>
          <w:tcPr>
            <w:tcW w:w="781" w:type="dxa"/>
            <w:tcBorders>
              <w:top w:val="single" w:color="auto" w:sz="4" w:space="0"/>
              <w:left w:val="single" w:color="auto" w:sz="4" w:space="0"/>
              <w:bottom w:val="single" w:color="auto" w:sz="4" w:space="0"/>
              <w:right w:val="single" w:color="auto" w:sz="4" w:space="0"/>
            </w:tcBorders>
            <w:vAlign w:val="center"/>
          </w:tcPr>
          <w:p w14:paraId="31E3987F">
            <w:pPr>
              <w:pStyle w:val="202"/>
              <w:jc w:val="center"/>
              <w:rPr>
                <w:rFonts w:ascii="仿宋" w:hAnsi="仿宋" w:eastAsia="仿宋" w:cs="仿宋"/>
                <w:bCs/>
                <w:sz w:val="24"/>
                <w:szCs w:val="24"/>
                <w:lang w:val="en-US"/>
              </w:rPr>
            </w:pPr>
            <w:r>
              <w:rPr>
                <w:rFonts w:hint="eastAsia" w:ascii="仿宋" w:hAnsi="仿宋" w:eastAsia="仿宋" w:cs="仿宋"/>
                <w:bCs/>
                <w:sz w:val="24"/>
                <w:szCs w:val="24"/>
                <w:lang w:val="en-US"/>
              </w:rPr>
              <w:t>2分</w:t>
            </w:r>
          </w:p>
        </w:tc>
      </w:tr>
      <w:tr w14:paraId="4DA41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02C0F271">
            <w:pPr>
              <w:widowControl/>
              <w:shd w:val="clear" w:color="auto" w:fill="FFFFFF"/>
              <w:jc w:val="center"/>
              <w:rPr>
                <w:rFonts w:ascii="仿宋" w:hAnsi="仿宋" w:eastAsia="仿宋" w:cs="仿宋"/>
                <w:bCs/>
                <w:sz w:val="24"/>
                <w:szCs w:val="24"/>
                <w:lang w:val="en-US"/>
              </w:rPr>
            </w:pPr>
            <w:r>
              <w:rPr>
                <w:rFonts w:hint="eastAsia" w:ascii="仿宋" w:hAnsi="仿宋" w:eastAsia="仿宋" w:cs="仿宋"/>
                <w:bCs/>
                <w:sz w:val="24"/>
                <w:szCs w:val="24"/>
                <w:lang w:val="en-US"/>
              </w:rPr>
              <w:t>3.2</w:t>
            </w:r>
          </w:p>
        </w:tc>
        <w:tc>
          <w:tcPr>
            <w:tcW w:w="1448" w:type="dxa"/>
            <w:tcBorders>
              <w:left w:val="single" w:color="auto" w:sz="4" w:space="0"/>
              <w:bottom w:val="single" w:color="auto" w:sz="4" w:space="0"/>
              <w:right w:val="single" w:color="auto" w:sz="4" w:space="0"/>
            </w:tcBorders>
            <w:shd w:val="clear" w:color="auto" w:fill="auto"/>
            <w:vAlign w:val="center"/>
          </w:tcPr>
          <w:p w14:paraId="6D050F16">
            <w:pPr>
              <w:widowControl/>
              <w:jc w:val="center"/>
              <w:rPr>
                <w:rFonts w:ascii="仿宋" w:hAnsi="仿宋" w:eastAsia="仿宋" w:cs="仿宋"/>
                <w:bCs/>
                <w:sz w:val="24"/>
                <w:szCs w:val="24"/>
              </w:rPr>
            </w:pPr>
            <w:r>
              <w:rPr>
                <w:rFonts w:hint="eastAsia" w:ascii="仿宋" w:hAnsi="仿宋" w:eastAsia="仿宋" w:cs="仿宋"/>
                <w:bCs/>
                <w:sz w:val="24"/>
                <w:szCs w:val="24"/>
              </w:rPr>
              <w:t>业绩情况</w:t>
            </w:r>
          </w:p>
          <w:p w14:paraId="3FB4D592">
            <w:pPr>
              <w:pStyle w:val="7"/>
              <w:jc w:val="center"/>
              <w:rPr>
                <w:rFonts w:eastAsia="仿宋"/>
                <w:lang w:val="en-US"/>
              </w:rPr>
            </w:pPr>
            <w:r>
              <w:rPr>
                <w:rFonts w:hint="eastAsia" w:ascii="仿宋" w:hAnsi="仿宋" w:eastAsia="仿宋" w:cs="仿宋"/>
                <w:b w:val="0"/>
                <w:bCs/>
                <w:sz w:val="24"/>
                <w:szCs w:val="24"/>
              </w:rPr>
              <w:t>（</w:t>
            </w:r>
            <w:r>
              <w:rPr>
                <w:rFonts w:hint="eastAsia" w:ascii="仿宋" w:hAnsi="仿宋" w:eastAsia="仿宋" w:cs="仿宋"/>
                <w:b w:val="0"/>
                <w:bCs/>
                <w:sz w:val="24"/>
                <w:szCs w:val="24"/>
                <w:lang w:val="en-US"/>
              </w:rPr>
              <w:t>9分</w:t>
            </w:r>
            <w:r>
              <w:rPr>
                <w:rFonts w:hint="eastAsia" w:ascii="仿宋" w:hAnsi="仿宋" w:eastAsia="仿宋" w:cs="仿宋"/>
                <w:b w:val="0"/>
                <w:bCs/>
                <w:sz w:val="24"/>
                <w:szCs w:val="24"/>
              </w:rPr>
              <w:t>）</w:t>
            </w:r>
          </w:p>
        </w:tc>
        <w:tc>
          <w:tcPr>
            <w:tcW w:w="6760" w:type="dxa"/>
            <w:tcBorders>
              <w:top w:val="single" w:color="auto" w:sz="4" w:space="0"/>
              <w:left w:val="single" w:color="auto" w:sz="4" w:space="0"/>
              <w:bottom w:val="single" w:color="auto" w:sz="4" w:space="0"/>
              <w:right w:val="single" w:color="auto" w:sz="4" w:space="0"/>
            </w:tcBorders>
            <w:shd w:val="clear" w:color="auto" w:fill="auto"/>
            <w:vAlign w:val="center"/>
          </w:tcPr>
          <w:p w14:paraId="780839B2">
            <w:pPr>
              <w:pStyle w:val="38"/>
              <w:spacing w:line="240" w:lineRule="auto"/>
              <w:ind w:firstLine="0"/>
              <w:rPr>
                <w:rFonts w:ascii="仿宋" w:hAnsi="仿宋" w:eastAsia="仿宋" w:cs="仿宋"/>
                <w:lang w:val="zh-CN" w:bidi="zh-CN"/>
              </w:rPr>
            </w:pPr>
            <w:r>
              <w:rPr>
                <w:rFonts w:hint="eastAsia" w:ascii="仿宋" w:hAnsi="仿宋" w:eastAsia="仿宋" w:cs="仿宋"/>
                <w:lang w:val="zh-CN" w:bidi="zh-CN"/>
              </w:rPr>
              <w:t>供应商自202</w:t>
            </w:r>
            <w:r>
              <w:rPr>
                <w:rFonts w:hint="eastAsia" w:ascii="仿宋" w:hAnsi="仿宋" w:eastAsia="仿宋" w:cs="仿宋"/>
                <w:lang w:bidi="zh-CN"/>
              </w:rPr>
              <w:t>2</w:t>
            </w:r>
            <w:r>
              <w:rPr>
                <w:rFonts w:hint="eastAsia" w:ascii="仿宋" w:hAnsi="仿宋" w:eastAsia="仿宋" w:cs="仿宋"/>
                <w:lang w:val="zh-CN" w:bidi="zh-CN"/>
              </w:rPr>
              <w:t>年1</w:t>
            </w:r>
            <w:r>
              <w:rPr>
                <w:rFonts w:hint="eastAsia" w:ascii="仿宋" w:hAnsi="仿宋" w:eastAsia="仿宋" w:cs="仿宋"/>
                <w:lang w:bidi="zh-CN"/>
              </w:rPr>
              <w:t>2</w:t>
            </w:r>
            <w:r>
              <w:rPr>
                <w:rFonts w:hint="eastAsia" w:ascii="仿宋" w:hAnsi="仿宋" w:eastAsia="仿宋" w:cs="仿宋"/>
                <w:lang w:val="zh-CN" w:bidi="zh-CN"/>
              </w:rPr>
              <w:t>月1日（含）以来承担过类似制式</w:t>
            </w:r>
            <w:r>
              <w:rPr>
                <w:rFonts w:hint="eastAsia" w:ascii="仿宋" w:hAnsi="仿宋" w:eastAsia="仿宋" w:cs="仿宋"/>
                <w:lang w:bidi="zh-CN"/>
              </w:rPr>
              <w:t>服装采购</w:t>
            </w:r>
            <w:r>
              <w:rPr>
                <w:rFonts w:hint="eastAsia" w:ascii="仿宋" w:hAnsi="仿宋" w:eastAsia="仿宋" w:cs="仿宋"/>
                <w:lang w:val="zh-CN" w:bidi="zh-CN"/>
              </w:rPr>
              <w:t>项目</w:t>
            </w:r>
            <w:r>
              <w:rPr>
                <w:rFonts w:hint="eastAsia" w:ascii="仿宋" w:hAnsi="仿宋" w:eastAsia="仿宋" w:cs="仿宋"/>
                <w:lang w:bidi="zh-CN"/>
              </w:rPr>
              <w:t>的</w:t>
            </w:r>
            <w:r>
              <w:rPr>
                <w:rFonts w:hint="eastAsia" w:ascii="仿宋" w:hAnsi="仿宋" w:eastAsia="仿宋" w:cs="仿宋"/>
                <w:lang w:val="zh-CN" w:bidi="zh-CN"/>
              </w:rPr>
              <w:t>，每</w:t>
            </w:r>
            <w:r>
              <w:rPr>
                <w:rFonts w:hint="eastAsia" w:ascii="仿宋" w:hAnsi="仿宋" w:eastAsia="仿宋" w:cs="仿宋"/>
                <w:lang w:bidi="zh-CN"/>
              </w:rPr>
              <w:t>有</w:t>
            </w:r>
            <w:r>
              <w:rPr>
                <w:rFonts w:hint="eastAsia" w:ascii="仿宋" w:hAnsi="仿宋" w:eastAsia="仿宋" w:cs="仿宋"/>
                <w:lang w:val="zh-CN" w:bidi="zh-CN"/>
              </w:rPr>
              <w:t>一个得</w:t>
            </w:r>
            <w:r>
              <w:rPr>
                <w:rFonts w:hint="eastAsia" w:ascii="仿宋" w:hAnsi="仿宋" w:eastAsia="仿宋" w:cs="仿宋"/>
                <w:lang w:bidi="zh-CN"/>
              </w:rPr>
              <w:t>3</w:t>
            </w:r>
            <w:r>
              <w:rPr>
                <w:rFonts w:hint="eastAsia" w:ascii="仿宋" w:hAnsi="仿宋" w:eastAsia="仿宋" w:cs="仿宋"/>
                <w:lang w:val="zh-CN" w:bidi="zh-CN"/>
              </w:rPr>
              <w:t>分，最高得</w:t>
            </w:r>
            <w:r>
              <w:rPr>
                <w:rFonts w:hint="eastAsia" w:ascii="仿宋" w:hAnsi="仿宋" w:eastAsia="仿宋" w:cs="仿宋"/>
                <w:lang w:bidi="zh-CN"/>
              </w:rPr>
              <w:t>9</w:t>
            </w:r>
            <w:r>
              <w:rPr>
                <w:rFonts w:hint="eastAsia" w:ascii="仿宋" w:hAnsi="仿宋" w:eastAsia="仿宋" w:cs="仿宋"/>
                <w:lang w:val="zh-CN" w:bidi="zh-CN"/>
              </w:rPr>
              <w:t xml:space="preserve">分。 </w:t>
            </w:r>
          </w:p>
          <w:p w14:paraId="14335AC2">
            <w:pPr>
              <w:pStyle w:val="38"/>
              <w:spacing w:line="240" w:lineRule="auto"/>
              <w:ind w:firstLine="0"/>
              <w:rPr>
                <w:rFonts w:ascii="仿宋" w:hAnsi="仿宋" w:eastAsia="仿宋" w:cs="仿宋"/>
                <w:lang w:val="zh-CN"/>
              </w:rPr>
            </w:pPr>
            <w:r>
              <w:rPr>
                <w:rFonts w:hint="eastAsia" w:ascii="仿宋" w:hAnsi="仿宋" w:eastAsia="仿宋" w:cs="仿宋"/>
                <w:lang w:val="zh-CN" w:bidi="zh-CN"/>
              </w:rPr>
              <w:t>（提供</w:t>
            </w:r>
            <w:r>
              <w:rPr>
                <w:rFonts w:hint="eastAsia" w:ascii="仿宋" w:hAnsi="仿宋" w:eastAsia="仿宋" w:cs="仿宋"/>
              </w:rPr>
              <w:t>加盖供应商公章的</w:t>
            </w:r>
            <w:r>
              <w:rPr>
                <w:rFonts w:hint="eastAsia" w:ascii="仿宋" w:hAnsi="仿宋" w:eastAsia="仿宋" w:cs="仿宋"/>
                <w:lang w:val="zh-CN" w:bidi="zh-CN"/>
              </w:rPr>
              <w:t>合同</w:t>
            </w:r>
            <w:r>
              <w:rPr>
                <w:rFonts w:hint="eastAsia" w:ascii="仿宋" w:hAnsi="仿宋" w:eastAsia="仿宋" w:cs="仿宋"/>
              </w:rPr>
              <w:t>扫描件并上传至投标系统</w:t>
            </w:r>
            <w:r>
              <w:rPr>
                <w:rFonts w:hint="eastAsia" w:ascii="仿宋" w:hAnsi="仿宋" w:eastAsia="仿宋" w:cs="仿宋"/>
                <w:lang w:val="zh-CN" w:bidi="zh-CN"/>
              </w:rPr>
              <w:t>，时间以合同签订时间为准。）</w:t>
            </w: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4A951A9">
            <w:pPr>
              <w:pStyle w:val="202"/>
              <w:jc w:val="center"/>
              <w:rPr>
                <w:rFonts w:ascii="仿宋" w:hAnsi="仿宋" w:eastAsia="仿宋" w:cs="仿宋"/>
                <w:bCs/>
                <w:sz w:val="24"/>
                <w:szCs w:val="24"/>
                <w:lang w:val="en-US"/>
              </w:rPr>
            </w:pPr>
            <w:r>
              <w:rPr>
                <w:rFonts w:hint="eastAsia" w:ascii="仿宋" w:hAnsi="仿宋" w:eastAsia="仿宋" w:cs="仿宋"/>
                <w:sz w:val="24"/>
                <w:szCs w:val="24"/>
                <w:lang w:val="en-US"/>
              </w:rPr>
              <w:t>9分</w:t>
            </w:r>
          </w:p>
        </w:tc>
      </w:tr>
      <w:tr w14:paraId="24EB5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6B4264C0">
            <w:pPr>
              <w:widowControl/>
              <w:shd w:val="clear" w:color="auto" w:fill="FFFFFF"/>
              <w:jc w:val="center"/>
              <w:rPr>
                <w:rFonts w:ascii="仿宋" w:hAnsi="仿宋" w:eastAsia="仿宋" w:cs="仿宋"/>
                <w:bCs/>
                <w:sz w:val="24"/>
                <w:szCs w:val="24"/>
                <w:lang w:val="en-US"/>
              </w:rPr>
            </w:pPr>
            <w:r>
              <w:rPr>
                <w:rFonts w:hint="eastAsia" w:ascii="仿宋" w:hAnsi="仿宋" w:eastAsia="仿宋" w:cs="仿宋"/>
                <w:bCs/>
                <w:sz w:val="24"/>
                <w:szCs w:val="24"/>
                <w:lang w:val="en-US"/>
              </w:rPr>
              <w:t>3.3</w:t>
            </w:r>
          </w:p>
        </w:tc>
        <w:tc>
          <w:tcPr>
            <w:tcW w:w="1448" w:type="dxa"/>
            <w:tcBorders>
              <w:left w:val="single" w:color="auto" w:sz="4" w:space="0"/>
              <w:bottom w:val="single" w:color="auto" w:sz="4" w:space="0"/>
              <w:right w:val="single" w:color="auto" w:sz="4" w:space="0"/>
            </w:tcBorders>
            <w:shd w:val="clear" w:color="auto" w:fill="auto"/>
            <w:vAlign w:val="center"/>
          </w:tcPr>
          <w:p w14:paraId="1911B1F0">
            <w:pPr>
              <w:widowControl/>
              <w:jc w:val="center"/>
              <w:rPr>
                <w:rFonts w:ascii="仿宋" w:hAnsi="仿宋" w:eastAsia="仿宋" w:cs="仿宋"/>
                <w:bCs/>
                <w:sz w:val="24"/>
                <w:szCs w:val="24"/>
              </w:rPr>
            </w:pPr>
            <w:r>
              <w:rPr>
                <w:rFonts w:hint="eastAsia" w:ascii="仿宋" w:hAnsi="仿宋" w:eastAsia="仿宋" w:cs="仿宋"/>
                <w:bCs/>
                <w:sz w:val="24"/>
                <w:szCs w:val="24"/>
                <w:lang w:val="en-US"/>
              </w:rPr>
              <w:t>产品</w:t>
            </w:r>
            <w:r>
              <w:rPr>
                <w:rFonts w:hint="eastAsia" w:ascii="仿宋" w:hAnsi="仿宋" w:eastAsia="仿宋" w:cs="仿宋"/>
                <w:bCs/>
                <w:sz w:val="24"/>
                <w:szCs w:val="24"/>
              </w:rPr>
              <w:t>检测</w:t>
            </w:r>
          </w:p>
          <w:p w14:paraId="3AE22855">
            <w:pPr>
              <w:widowControl/>
              <w:jc w:val="center"/>
              <w:rPr>
                <w:rFonts w:ascii="仿宋" w:hAnsi="仿宋" w:eastAsia="仿宋" w:cs="仿宋"/>
                <w:bCs/>
                <w:sz w:val="24"/>
                <w:szCs w:val="24"/>
              </w:rPr>
            </w:pPr>
            <w:r>
              <w:rPr>
                <w:rFonts w:hint="eastAsia" w:ascii="仿宋" w:hAnsi="仿宋" w:eastAsia="仿宋" w:cs="仿宋"/>
                <w:bCs/>
                <w:sz w:val="24"/>
                <w:szCs w:val="24"/>
              </w:rPr>
              <w:t>报告</w:t>
            </w:r>
          </w:p>
          <w:p w14:paraId="67E459B0">
            <w:pPr>
              <w:pStyle w:val="7"/>
              <w:jc w:val="center"/>
              <w:rPr>
                <w:rFonts w:ascii="仿宋" w:hAnsi="仿宋" w:eastAsia="仿宋" w:cs="仿宋"/>
                <w:b w:val="0"/>
                <w:bCs/>
                <w:sz w:val="24"/>
                <w:szCs w:val="24"/>
              </w:rPr>
            </w:pPr>
            <w:r>
              <w:rPr>
                <w:rFonts w:hint="eastAsia" w:ascii="仿宋" w:hAnsi="仿宋" w:eastAsia="仿宋" w:cs="仿宋"/>
                <w:b w:val="0"/>
                <w:bCs/>
                <w:sz w:val="24"/>
                <w:szCs w:val="24"/>
              </w:rPr>
              <w:t>（</w:t>
            </w:r>
            <w:r>
              <w:rPr>
                <w:rFonts w:hint="eastAsia" w:ascii="仿宋" w:hAnsi="仿宋" w:eastAsia="仿宋" w:cs="仿宋"/>
                <w:b w:val="0"/>
                <w:bCs/>
                <w:sz w:val="24"/>
                <w:szCs w:val="24"/>
                <w:lang w:val="en-US"/>
              </w:rPr>
              <w:t>4分</w:t>
            </w:r>
            <w:r>
              <w:rPr>
                <w:rFonts w:hint="eastAsia" w:ascii="仿宋" w:hAnsi="仿宋" w:eastAsia="仿宋" w:cs="仿宋"/>
                <w:b w:val="0"/>
                <w:bCs/>
                <w:sz w:val="24"/>
                <w:szCs w:val="24"/>
              </w:rPr>
              <w:t>）</w:t>
            </w:r>
          </w:p>
        </w:tc>
        <w:tc>
          <w:tcPr>
            <w:tcW w:w="6760" w:type="dxa"/>
            <w:tcBorders>
              <w:top w:val="single" w:color="auto" w:sz="4" w:space="0"/>
              <w:left w:val="single" w:color="auto" w:sz="4" w:space="0"/>
              <w:bottom w:val="single" w:color="auto" w:sz="4" w:space="0"/>
              <w:right w:val="single" w:color="auto" w:sz="4" w:space="0"/>
            </w:tcBorders>
            <w:shd w:val="clear" w:color="auto" w:fill="auto"/>
            <w:vAlign w:val="center"/>
          </w:tcPr>
          <w:p w14:paraId="1E16D7B9">
            <w:pPr>
              <w:pStyle w:val="38"/>
              <w:spacing w:line="240" w:lineRule="auto"/>
              <w:ind w:firstLine="0"/>
              <w:rPr>
                <w:rFonts w:ascii="仿宋" w:hAnsi="仿宋" w:eastAsia="仿宋" w:cs="仿宋"/>
                <w:lang w:val="zh-CN" w:bidi="zh-CN"/>
              </w:rPr>
            </w:pPr>
            <w:r>
              <w:rPr>
                <w:rFonts w:hint="eastAsia" w:ascii="仿宋" w:hAnsi="仿宋" w:eastAsia="仿宋" w:cs="仿宋"/>
                <w:lang w:val="zh-CN" w:bidi="zh-CN"/>
              </w:rPr>
              <w:t>提供</w:t>
            </w:r>
            <w:r>
              <w:rPr>
                <w:rFonts w:hint="eastAsia" w:ascii="仿宋" w:hAnsi="仿宋" w:eastAsia="仿宋" w:cs="仿宋"/>
                <w:lang w:bidi="zh-CN"/>
              </w:rPr>
              <w:t>第三方检测机构出具的含CMA标识的合格</w:t>
            </w:r>
            <w:r>
              <w:rPr>
                <w:rFonts w:hint="eastAsia" w:ascii="仿宋" w:hAnsi="仿宋" w:eastAsia="仿宋" w:cs="仿宋"/>
                <w:lang w:val="zh-CN" w:bidi="zh-CN"/>
              </w:rPr>
              <w:t>检测报告，每提供一份得1分，最高</w:t>
            </w:r>
            <w:r>
              <w:rPr>
                <w:rFonts w:hint="eastAsia" w:ascii="仿宋" w:hAnsi="仿宋" w:eastAsia="仿宋" w:cs="仿宋"/>
                <w:lang w:bidi="zh-CN"/>
              </w:rPr>
              <w:t>得4</w:t>
            </w:r>
            <w:r>
              <w:rPr>
                <w:rFonts w:hint="eastAsia" w:ascii="仿宋" w:hAnsi="仿宋" w:eastAsia="仿宋" w:cs="仿宋"/>
                <w:lang w:val="zh-CN" w:bidi="zh-CN"/>
              </w:rPr>
              <w:t>分。</w:t>
            </w:r>
          </w:p>
          <w:p w14:paraId="70F2EAC7">
            <w:pPr>
              <w:pStyle w:val="38"/>
              <w:spacing w:line="240" w:lineRule="auto"/>
              <w:ind w:firstLine="0"/>
              <w:rPr>
                <w:rFonts w:ascii="仿宋" w:hAnsi="仿宋" w:eastAsia="仿宋" w:cs="仿宋"/>
                <w:lang w:bidi="zh-CN"/>
              </w:rPr>
            </w:pPr>
            <w:r>
              <w:rPr>
                <w:rFonts w:hint="eastAsia" w:ascii="仿宋" w:hAnsi="仿宋" w:eastAsia="仿宋" w:cs="仿宋"/>
                <w:lang w:val="zh-CN" w:bidi="zh-CN"/>
              </w:rPr>
              <w:t>1、</w:t>
            </w:r>
            <w:r>
              <w:rPr>
                <w:rFonts w:hint="eastAsia" w:ascii="仿宋" w:hAnsi="仿宋" w:eastAsia="仿宋" w:cs="仿宋"/>
                <w:color w:val="000000"/>
                <w:sz w:val="26"/>
                <w:szCs w:val="26"/>
              </w:rPr>
              <w:t>夏装制式衬衣（长袖）</w:t>
            </w:r>
            <w:r>
              <w:rPr>
                <w:rFonts w:hint="eastAsia" w:ascii="仿宋" w:hAnsi="仿宋" w:eastAsia="仿宋" w:cs="仿宋"/>
                <w:lang w:bidi="zh-CN"/>
              </w:rPr>
              <w:t>面料检测报告；</w:t>
            </w:r>
          </w:p>
          <w:p w14:paraId="758BFD86">
            <w:pPr>
              <w:pStyle w:val="38"/>
              <w:spacing w:line="240" w:lineRule="auto"/>
              <w:ind w:firstLine="0"/>
              <w:rPr>
                <w:rFonts w:ascii="仿宋" w:hAnsi="仿宋" w:eastAsia="仿宋" w:cs="仿宋"/>
                <w:lang w:bidi="zh-CN"/>
              </w:rPr>
            </w:pPr>
            <w:r>
              <w:rPr>
                <w:rFonts w:hint="eastAsia" w:ascii="仿宋" w:hAnsi="仿宋" w:eastAsia="仿宋" w:cs="仿宋"/>
                <w:lang w:bidi="zh-CN"/>
              </w:rPr>
              <w:t>2、</w:t>
            </w:r>
            <w:r>
              <w:rPr>
                <w:rFonts w:hint="eastAsia" w:ascii="仿宋" w:hAnsi="仿宋" w:eastAsia="仿宋" w:cs="仿宋"/>
                <w:color w:val="000000"/>
                <w:sz w:val="26"/>
                <w:szCs w:val="26"/>
              </w:rPr>
              <w:t>春秋茄克式执勤服</w:t>
            </w:r>
            <w:r>
              <w:rPr>
                <w:rFonts w:hint="eastAsia" w:ascii="仿宋" w:hAnsi="仿宋" w:eastAsia="仿宋" w:cs="仿宋"/>
                <w:lang w:bidi="zh-CN"/>
              </w:rPr>
              <w:t>面料检测报告；</w:t>
            </w:r>
          </w:p>
          <w:p w14:paraId="54DCB864">
            <w:pPr>
              <w:pStyle w:val="38"/>
              <w:spacing w:line="240" w:lineRule="auto"/>
              <w:ind w:firstLine="0"/>
              <w:rPr>
                <w:rFonts w:ascii="仿宋" w:hAnsi="仿宋" w:eastAsia="仿宋" w:cs="仿宋"/>
                <w:lang w:bidi="zh-CN"/>
              </w:rPr>
            </w:pPr>
            <w:r>
              <w:rPr>
                <w:rFonts w:hint="eastAsia" w:ascii="仿宋" w:hAnsi="仿宋" w:eastAsia="仿宋" w:cs="仿宋"/>
                <w:lang w:bidi="zh-CN"/>
              </w:rPr>
              <w:t>3、</w:t>
            </w:r>
            <w:r>
              <w:rPr>
                <w:rFonts w:hint="eastAsia" w:ascii="仿宋" w:hAnsi="仿宋" w:eastAsia="仿宋" w:cs="仿宋"/>
                <w:color w:val="000000"/>
                <w:sz w:val="26"/>
                <w:szCs w:val="26"/>
              </w:rPr>
              <w:t>冬茄克式执勤服</w:t>
            </w:r>
            <w:r>
              <w:rPr>
                <w:rFonts w:hint="eastAsia" w:ascii="仿宋" w:hAnsi="仿宋" w:eastAsia="仿宋" w:cs="仿宋"/>
                <w:lang w:bidi="zh-CN"/>
              </w:rPr>
              <w:t>面料检测报告；</w:t>
            </w:r>
          </w:p>
          <w:p w14:paraId="2D378584">
            <w:pPr>
              <w:pStyle w:val="38"/>
              <w:spacing w:line="240" w:lineRule="auto"/>
              <w:ind w:firstLine="0"/>
              <w:rPr>
                <w:rFonts w:ascii="仿宋" w:hAnsi="仿宋" w:eastAsia="仿宋" w:cs="仿宋"/>
                <w:lang w:bidi="zh-CN"/>
              </w:rPr>
            </w:pPr>
            <w:r>
              <w:rPr>
                <w:rFonts w:hint="eastAsia" w:ascii="仿宋" w:hAnsi="仿宋" w:eastAsia="仿宋" w:cs="仿宋"/>
                <w:lang w:bidi="zh-CN"/>
              </w:rPr>
              <w:t>4、</w:t>
            </w:r>
            <w:r>
              <w:rPr>
                <w:rFonts w:hint="eastAsia" w:ascii="仿宋" w:hAnsi="仿宋" w:eastAsia="仿宋" w:cs="仿宋"/>
                <w:color w:val="000000"/>
                <w:sz w:val="26"/>
                <w:szCs w:val="26"/>
              </w:rPr>
              <w:t>夏装单裤面料检测</w:t>
            </w:r>
            <w:r>
              <w:rPr>
                <w:rFonts w:hint="eastAsia" w:ascii="仿宋" w:hAnsi="仿宋" w:eastAsia="仿宋" w:cs="仿宋"/>
                <w:lang w:bidi="zh-CN"/>
              </w:rPr>
              <w:t>报告。</w:t>
            </w:r>
          </w:p>
          <w:p w14:paraId="1773055B">
            <w:pPr>
              <w:pStyle w:val="38"/>
              <w:spacing w:line="240" w:lineRule="auto"/>
              <w:ind w:firstLine="0"/>
              <w:rPr>
                <w:rFonts w:ascii="仿宋" w:hAnsi="仿宋" w:eastAsia="仿宋" w:cs="仿宋"/>
                <w:lang w:val="zh-CN" w:bidi="zh-CN"/>
              </w:rPr>
            </w:pPr>
            <w:r>
              <w:rPr>
                <w:rFonts w:hint="eastAsia" w:ascii="仿宋" w:hAnsi="仿宋" w:eastAsia="仿宋" w:cs="仿宋"/>
              </w:rPr>
              <w:t>（提供加盖供应商公章的</w:t>
            </w:r>
            <w:r>
              <w:rPr>
                <w:rFonts w:hint="eastAsia" w:ascii="仿宋" w:hAnsi="仿宋" w:eastAsia="仿宋" w:cs="仿宋"/>
                <w:lang w:bidi="zh-CN"/>
              </w:rPr>
              <w:t>合格</w:t>
            </w:r>
            <w:r>
              <w:rPr>
                <w:rFonts w:hint="eastAsia" w:ascii="仿宋" w:hAnsi="仿宋" w:eastAsia="仿宋" w:cs="仿宋"/>
                <w:lang w:val="zh-CN" w:bidi="zh-CN"/>
              </w:rPr>
              <w:t>检测报告扫描件</w:t>
            </w:r>
            <w:r>
              <w:rPr>
                <w:rFonts w:hint="eastAsia" w:ascii="仿宋" w:hAnsi="仿宋" w:eastAsia="仿宋" w:cs="仿宋"/>
              </w:rPr>
              <w:t>并上传至投标系统）</w:t>
            </w: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EABE241">
            <w:pPr>
              <w:pStyle w:val="202"/>
              <w:jc w:val="center"/>
              <w:rPr>
                <w:rFonts w:ascii="仿宋" w:hAnsi="仿宋" w:eastAsia="仿宋" w:cs="仿宋"/>
                <w:sz w:val="24"/>
                <w:szCs w:val="24"/>
                <w:lang w:val="en-US"/>
              </w:rPr>
            </w:pPr>
            <w:r>
              <w:rPr>
                <w:rFonts w:hint="eastAsia" w:ascii="仿宋" w:hAnsi="仿宋" w:eastAsia="仿宋" w:cs="仿宋"/>
                <w:sz w:val="24"/>
                <w:szCs w:val="24"/>
                <w:lang w:val="en-US"/>
              </w:rPr>
              <w:t>4分</w:t>
            </w:r>
          </w:p>
        </w:tc>
      </w:tr>
      <w:tr w14:paraId="14760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51C1CE1D">
            <w:pPr>
              <w:widowControl/>
              <w:shd w:val="clear" w:color="auto" w:fill="FFFFFF"/>
              <w:ind w:firstLine="600"/>
              <w:jc w:val="center"/>
              <w:rPr>
                <w:rFonts w:ascii="仿宋" w:hAnsi="仿宋" w:eastAsia="仿宋" w:cs="仿宋"/>
                <w:bCs/>
                <w:sz w:val="24"/>
                <w:szCs w:val="24"/>
              </w:rPr>
            </w:pPr>
          </w:p>
        </w:tc>
        <w:tc>
          <w:tcPr>
            <w:tcW w:w="8208" w:type="dxa"/>
            <w:gridSpan w:val="2"/>
            <w:tcBorders>
              <w:top w:val="single" w:color="auto" w:sz="4" w:space="0"/>
              <w:left w:val="single" w:color="auto" w:sz="4" w:space="0"/>
              <w:bottom w:val="single" w:color="auto" w:sz="4" w:space="0"/>
              <w:right w:val="single" w:color="auto" w:sz="4" w:space="0"/>
            </w:tcBorders>
            <w:vAlign w:val="center"/>
          </w:tcPr>
          <w:p w14:paraId="7ABA43FE">
            <w:pPr>
              <w:widowControl/>
              <w:shd w:val="clear" w:color="auto" w:fill="FFFFFF"/>
              <w:ind w:firstLine="602"/>
              <w:jc w:val="right"/>
              <w:rPr>
                <w:rFonts w:ascii="仿宋" w:hAnsi="仿宋" w:eastAsia="仿宋" w:cs="仿宋"/>
                <w:b/>
                <w:sz w:val="24"/>
                <w:szCs w:val="24"/>
              </w:rPr>
            </w:pPr>
            <w:r>
              <w:rPr>
                <w:rFonts w:hint="eastAsia" w:ascii="仿宋" w:hAnsi="仿宋" w:eastAsia="仿宋" w:cs="仿宋"/>
                <w:b/>
                <w:sz w:val="24"/>
                <w:szCs w:val="24"/>
              </w:rPr>
              <w:t>合计：</w:t>
            </w:r>
          </w:p>
        </w:tc>
        <w:tc>
          <w:tcPr>
            <w:tcW w:w="781" w:type="dxa"/>
            <w:tcBorders>
              <w:top w:val="single" w:color="auto" w:sz="4" w:space="0"/>
              <w:left w:val="single" w:color="auto" w:sz="4" w:space="0"/>
              <w:bottom w:val="single" w:color="auto" w:sz="4" w:space="0"/>
              <w:right w:val="single" w:color="auto" w:sz="4" w:space="0"/>
            </w:tcBorders>
            <w:vAlign w:val="center"/>
          </w:tcPr>
          <w:p w14:paraId="0D0B967E">
            <w:pPr>
              <w:widowControl/>
              <w:shd w:val="clear" w:color="auto" w:fill="FFFFFF"/>
              <w:jc w:val="center"/>
              <w:rPr>
                <w:rFonts w:ascii="仿宋" w:hAnsi="仿宋" w:eastAsia="仿宋" w:cs="仿宋"/>
                <w:b/>
                <w:sz w:val="24"/>
                <w:szCs w:val="24"/>
              </w:rPr>
            </w:pPr>
            <w:r>
              <w:rPr>
                <w:rFonts w:hint="eastAsia" w:ascii="仿宋" w:hAnsi="仿宋" w:eastAsia="仿宋" w:cs="仿宋"/>
                <w:b/>
                <w:sz w:val="24"/>
                <w:szCs w:val="24"/>
              </w:rPr>
              <w:t>100分</w:t>
            </w:r>
            <w:bookmarkEnd w:id="97"/>
          </w:p>
        </w:tc>
      </w:tr>
    </w:tbl>
    <w:p w14:paraId="7B88EE6A">
      <w:pPr>
        <w:pStyle w:val="38"/>
        <w:shd w:val="clear" w:color="auto" w:fill="FFFFFF"/>
        <w:spacing w:line="240" w:lineRule="auto"/>
        <w:ind w:firstLine="0"/>
        <w:rPr>
          <w:rFonts w:ascii="仿宋" w:hAnsi="仿宋" w:eastAsia="仿宋" w:cs="仿宋"/>
        </w:rPr>
      </w:pPr>
    </w:p>
    <w:p w14:paraId="236BB4B6">
      <w:pPr>
        <w:outlineLvl w:val="1"/>
        <w:rPr>
          <w:rFonts w:ascii="仿宋" w:hAnsi="仿宋" w:eastAsia="仿宋" w:cs="仿宋"/>
          <w:bCs/>
          <w:sz w:val="24"/>
          <w:szCs w:val="24"/>
        </w:rPr>
      </w:pPr>
      <w:bookmarkStart w:id="98" w:name="_Toc3500"/>
      <w:bookmarkStart w:id="99" w:name="_Toc26772"/>
      <w:r>
        <w:rPr>
          <w:rFonts w:hint="eastAsia" w:ascii="仿宋" w:hAnsi="仿宋" w:eastAsia="仿宋" w:cs="仿宋"/>
          <w:bCs/>
          <w:sz w:val="24"/>
          <w:szCs w:val="24"/>
        </w:rPr>
        <w:t>说明</w:t>
      </w:r>
      <w:bookmarkEnd w:id="98"/>
      <w:r>
        <w:rPr>
          <w:rFonts w:hint="eastAsia" w:ascii="仿宋" w:hAnsi="仿宋" w:eastAsia="仿宋" w:cs="仿宋"/>
          <w:bCs/>
          <w:sz w:val="24"/>
          <w:szCs w:val="24"/>
        </w:rPr>
        <w:t>：</w:t>
      </w:r>
      <w:bookmarkEnd w:id="99"/>
    </w:p>
    <w:p w14:paraId="434B792A">
      <w:pPr>
        <w:ind w:firstLine="480"/>
        <w:rPr>
          <w:rFonts w:ascii="仿宋" w:hAnsi="仿宋" w:eastAsia="仿宋" w:cs="仿宋"/>
          <w:bCs/>
          <w:sz w:val="24"/>
          <w:szCs w:val="24"/>
        </w:rPr>
      </w:pPr>
      <w:r>
        <w:rPr>
          <w:rFonts w:hint="eastAsia" w:ascii="仿宋" w:hAnsi="仿宋" w:eastAsia="仿宋" w:cs="仿宋"/>
          <w:bCs/>
          <w:sz w:val="24"/>
          <w:szCs w:val="24"/>
        </w:rPr>
        <w:t>1、实质性要求不得负偏离；否则，按照无效投标处理。</w:t>
      </w:r>
    </w:p>
    <w:p w14:paraId="01E6076D">
      <w:pPr>
        <w:ind w:firstLine="480"/>
        <w:rPr>
          <w:rFonts w:ascii="仿宋" w:hAnsi="仿宋" w:eastAsia="仿宋" w:cs="仿宋"/>
          <w:bCs/>
          <w:sz w:val="24"/>
          <w:szCs w:val="24"/>
        </w:rPr>
      </w:pPr>
      <w:r>
        <w:rPr>
          <w:rFonts w:hint="eastAsia" w:ascii="仿宋" w:hAnsi="仿宋" w:eastAsia="仿宋" w:cs="仿宋"/>
          <w:bCs/>
          <w:sz w:val="24"/>
          <w:szCs w:val="24"/>
        </w:rPr>
        <w:t>2、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72C9D68B">
      <w:pPr>
        <w:ind w:firstLine="480"/>
        <w:rPr>
          <w:rFonts w:ascii="仿宋" w:hAnsi="仿宋" w:eastAsia="仿宋" w:cs="仿宋"/>
          <w:bCs/>
          <w:sz w:val="24"/>
          <w:szCs w:val="24"/>
        </w:rPr>
      </w:pPr>
      <w:r>
        <w:rPr>
          <w:rFonts w:hint="eastAsia" w:ascii="仿宋" w:hAnsi="仿宋" w:eastAsia="仿宋" w:cs="仿宋"/>
          <w:bCs/>
          <w:sz w:val="24"/>
          <w:szCs w:val="24"/>
        </w:rPr>
        <w:t>3、小微企业的价格扣除</w:t>
      </w:r>
    </w:p>
    <w:p w14:paraId="2E8670D2">
      <w:pPr>
        <w:ind w:firstLine="720"/>
        <w:rPr>
          <w:rFonts w:ascii="仿宋" w:hAnsi="仿宋" w:eastAsia="仿宋" w:cs="仿宋"/>
          <w:bCs/>
          <w:sz w:val="24"/>
          <w:szCs w:val="24"/>
        </w:rPr>
      </w:pPr>
      <w:r>
        <w:rPr>
          <w:rFonts w:hint="eastAsia" w:ascii="仿宋" w:hAnsi="仿宋" w:eastAsia="仿宋" w:cs="仿宋"/>
          <w:bCs/>
          <w:sz w:val="24"/>
          <w:szCs w:val="24"/>
        </w:rPr>
        <w:t>3.1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bCs/>
          <w:sz w:val="24"/>
          <w:szCs w:val="24"/>
          <w:lang w:val="en-US"/>
        </w:rPr>
        <w:t>4%</w:t>
      </w:r>
      <w:r>
        <w:rPr>
          <w:rFonts w:hint="eastAsia" w:ascii="仿宋" w:hAnsi="仿宋" w:eastAsia="仿宋" w:cs="仿宋"/>
          <w:bCs/>
          <w:sz w:val="24"/>
          <w:szCs w:val="24"/>
        </w:rPr>
        <w:t>的扣除，用扣除后的价格参加评审。联合体各方均为小微企业的，联合体视同为小微企业，享受10%的价格扣除。</w:t>
      </w:r>
    </w:p>
    <w:p w14:paraId="49130440">
      <w:pPr>
        <w:ind w:firstLine="720"/>
        <w:rPr>
          <w:rFonts w:ascii="仿宋" w:hAnsi="仿宋" w:eastAsia="仿宋" w:cs="仿宋"/>
          <w:bCs/>
          <w:sz w:val="24"/>
          <w:szCs w:val="24"/>
        </w:rPr>
      </w:pPr>
      <w:r>
        <w:rPr>
          <w:rFonts w:hint="eastAsia" w:ascii="仿宋" w:hAnsi="仿宋" w:eastAsia="仿宋" w:cs="仿宋"/>
          <w:bCs/>
          <w:sz w:val="24"/>
          <w:szCs w:val="24"/>
        </w:rPr>
        <w:t>3.2价格扣除比例或者价格分加分比例对小型企业和微型企业同等对待，不作区分。 说明：价格扣除优惠政策仅适用于“第一章 二、申请人的资格要求2.2落实政府采购政策需满足的资格要求”中“本项目采用以下第（4）种方式落实政府采购促进中小企业发展的要求”的采购项目中。</w:t>
      </w:r>
    </w:p>
    <w:p w14:paraId="0D0D9401">
      <w:pPr>
        <w:ind w:firstLine="480"/>
        <w:rPr>
          <w:rFonts w:ascii="仿宋" w:hAnsi="仿宋" w:eastAsia="仿宋" w:cs="仿宋"/>
          <w:bCs/>
          <w:sz w:val="24"/>
          <w:szCs w:val="24"/>
        </w:rPr>
      </w:pPr>
      <w:r>
        <w:rPr>
          <w:rFonts w:hint="eastAsia" w:ascii="仿宋" w:hAnsi="仿宋" w:eastAsia="仿宋" w:cs="仿宋"/>
          <w:bCs/>
          <w:sz w:val="24"/>
          <w:szCs w:val="24"/>
        </w:rPr>
        <w:t>4、监狱和戒毒企业的价格扣除</w:t>
      </w:r>
    </w:p>
    <w:p w14:paraId="6300C43E">
      <w:pPr>
        <w:ind w:firstLine="720"/>
        <w:rPr>
          <w:rFonts w:ascii="仿宋" w:hAnsi="仿宋" w:eastAsia="仿宋" w:cs="仿宋"/>
          <w:bCs/>
          <w:sz w:val="24"/>
          <w:szCs w:val="24"/>
        </w:rPr>
      </w:pPr>
      <w:r>
        <w:rPr>
          <w:rFonts w:hint="eastAsia" w:ascii="仿宋" w:hAnsi="仿宋" w:eastAsia="仿宋" w:cs="仿宋"/>
          <w:bCs/>
          <w:sz w:val="24"/>
          <w:szCs w:val="24"/>
        </w:rPr>
        <w:t>4.1本项目对监狱和戒毒企业（简称监狱企业），给予10%的价格扣除，用扣除后的价格参与评审。</w:t>
      </w:r>
    </w:p>
    <w:p w14:paraId="2D467572">
      <w:pPr>
        <w:ind w:firstLine="720"/>
        <w:rPr>
          <w:rFonts w:ascii="仿宋" w:hAnsi="仿宋" w:eastAsia="仿宋" w:cs="仿宋"/>
          <w:bCs/>
          <w:sz w:val="24"/>
          <w:szCs w:val="24"/>
        </w:rPr>
      </w:pPr>
      <w:r>
        <w:rPr>
          <w:rFonts w:hint="eastAsia" w:ascii="仿宋" w:hAnsi="仿宋" w:eastAsia="仿宋" w:cs="仿宋"/>
          <w:bCs/>
          <w:sz w:val="24"/>
          <w:szCs w:val="24"/>
        </w:rPr>
        <w:t>4.2监狱企业需提供由省级以上监狱管理局、戒毒管理局（含新疆生产建设兵团）出具的属于监狱企业的证明文件。</w:t>
      </w:r>
    </w:p>
    <w:p w14:paraId="412E99B5">
      <w:pPr>
        <w:ind w:firstLine="720"/>
        <w:rPr>
          <w:rFonts w:ascii="仿宋" w:hAnsi="仿宋" w:eastAsia="仿宋" w:cs="仿宋"/>
          <w:bCs/>
          <w:sz w:val="24"/>
          <w:szCs w:val="24"/>
        </w:rPr>
      </w:pPr>
      <w:r>
        <w:rPr>
          <w:rFonts w:hint="eastAsia" w:ascii="仿宋" w:hAnsi="仿宋" w:eastAsia="仿宋" w:cs="仿宋"/>
          <w:bCs/>
          <w:sz w:val="24"/>
          <w:szCs w:val="24"/>
        </w:rPr>
        <w:t>4.3监狱企业标准请参照《关于政府采购支持监狱企业发展有关问题的通知》（财库[2014]68 号）。</w:t>
      </w:r>
    </w:p>
    <w:p w14:paraId="40D1C252">
      <w:pPr>
        <w:ind w:firstLine="480"/>
        <w:rPr>
          <w:rFonts w:ascii="仿宋" w:hAnsi="仿宋" w:eastAsia="仿宋" w:cs="仿宋"/>
          <w:bCs/>
          <w:sz w:val="24"/>
          <w:szCs w:val="24"/>
        </w:rPr>
      </w:pPr>
      <w:r>
        <w:rPr>
          <w:rFonts w:hint="eastAsia" w:ascii="仿宋" w:hAnsi="仿宋" w:eastAsia="仿宋" w:cs="仿宋"/>
          <w:bCs/>
          <w:sz w:val="24"/>
          <w:szCs w:val="24"/>
        </w:rPr>
        <w:t>5、残疾人福利性单位的价格扣除</w:t>
      </w:r>
    </w:p>
    <w:p w14:paraId="7A38F38E">
      <w:pPr>
        <w:ind w:firstLine="720"/>
        <w:rPr>
          <w:rFonts w:ascii="仿宋" w:hAnsi="仿宋" w:eastAsia="仿宋" w:cs="仿宋"/>
          <w:bCs/>
          <w:sz w:val="24"/>
          <w:szCs w:val="24"/>
        </w:rPr>
      </w:pPr>
      <w:r>
        <w:rPr>
          <w:rFonts w:hint="eastAsia" w:ascii="仿宋" w:hAnsi="仿宋" w:eastAsia="仿宋" w:cs="仿宋"/>
          <w:bCs/>
          <w:sz w:val="24"/>
          <w:szCs w:val="24"/>
        </w:rPr>
        <w:t>5.1本项目对残疾人福利性单位，给予10%的价格扣除，用扣除后的价格参与评审。</w:t>
      </w:r>
    </w:p>
    <w:p w14:paraId="5FD5E6ED">
      <w:pPr>
        <w:ind w:firstLine="720"/>
        <w:rPr>
          <w:rFonts w:ascii="仿宋" w:hAnsi="仿宋" w:eastAsia="仿宋" w:cs="仿宋"/>
          <w:bCs/>
          <w:sz w:val="24"/>
          <w:szCs w:val="24"/>
        </w:rPr>
      </w:pPr>
      <w:r>
        <w:rPr>
          <w:rFonts w:hint="eastAsia" w:ascii="仿宋" w:hAnsi="仿宋" w:eastAsia="仿宋" w:cs="仿宋"/>
          <w:bCs/>
          <w:sz w:val="24"/>
          <w:szCs w:val="24"/>
        </w:rPr>
        <w:t xml:space="preserve">5.2残疾人福利单位需按照招标文件的要求提供《残疾人福利性单位声明函》。 </w:t>
      </w:r>
    </w:p>
    <w:p w14:paraId="71363F4F">
      <w:pPr>
        <w:ind w:firstLine="720"/>
        <w:rPr>
          <w:rFonts w:ascii="仿宋" w:hAnsi="仿宋" w:eastAsia="仿宋" w:cs="仿宋"/>
          <w:bCs/>
          <w:sz w:val="24"/>
          <w:szCs w:val="24"/>
        </w:rPr>
      </w:pPr>
      <w:r>
        <w:rPr>
          <w:rFonts w:hint="eastAsia" w:ascii="仿宋" w:hAnsi="仿宋" w:eastAsia="仿宋" w:cs="仿宋"/>
          <w:bCs/>
          <w:sz w:val="24"/>
          <w:szCs w:val="24"/>
        </w:rPr>
        <w:t>5.3残疾人福利单位标准请参照《关于促进残疾人就业政府采购政策的通知》（财库〔2017〕141号）。</w:t>
      </w:r>
    </w:p>
    <w:p w14:paraId="42B738F4">
      <w:pPr>
        <w:ind w:firstLine="480"/>
        <w:rPr>
          <w:rFonts w:ascii="仿宋" w:hAnsi="仿宋" w:eastAsia="仿宋" w:cs="仿宋"/>
          <w:bCs/>
          <w:sz w:val="24"/>
          <w:szCs w:val="24"/>
        </w:rPr>
      </w:pPr>
      <w:r>
        <w:rPr>
          <w:rFonts w:hint="eastAsia" w:ascii="仿宋" w:hAnsi="仿宋" w:eastAsia="仿宋" w:cs="仿宋"/>
          <w:bCs/>
          <w:sz w:val="24"/>
          <w:szCs w:val="24"/>
        </w:rPr>
        <w:t>6、监狱企业、残疾人福利单位属于小型、微型企业的，不重复享受政策。</w:t>
      </w:r>
    </w:p>
    <w:p w14:paraId="3DDD98B6">
      <w:pPr>
        <w:ind w:firstLine="480"/>
        <w:rPr>
          <w:rFonts w:ascii="宋体" w:hAnsi="宋体" w:eastAsia="宋体" w:cs="宋体"/>
          <w:sz w:val="21"/>
          <w:szCs w:val="21"/>
        </w:rPr>
      </w:pPr>
      <w:r>
        <w:rPr>
          <w:rFonts w:hint="eastAsia" w:ascii="仿宋" w:hAnsi="仿宋" w:eastAsia="仿宋" w:cs="仿宋"/>
          <w:bCs/>
          <w:sz w:val="24"/>
          <w:szCs w:val="24"/>
        </w:rPr>
        <w:t>7、所有认证、证明和业绩均以有效的证明文件扫描件加盖供应商公章为依据。</w:t>
      </w:r>
      <w:r>
        <w:rPr>
          <w:rFonts w:hint="eastAsia" w:ascii="宋体" w:hAnsi="宋体" w:eastAsia="宋体" w:cs="宋体"/>
          <w:sz w:val="21"/>
          <w:szCs w:val="21"/>
        </w:rPr>
        <w:br w:type="page" w:clear="all"/>
      </w:r>
    </w:p>
    <w:p w14:paraId="292A3652">
      <w:pPr>
        <w:spacing w:before="41"/>
        <w:ind w:right="18"/>
        <w:jc w:val="center"/>
        <w:outlineLvl w:val="0"/>
        <w:rPr>
          <w:b/>
          <w:sz w:val="32"/>
        </w:rPr>
      </w:pPr>
      <w:bookmarkStart w:id="100" w:name="_Toc17992"/>
      <w:r>
        <w:rPr>
          <w:rFonts w:hint="eastAsia"/>
          <w:b/>
          <w:sz w:val="32"/>
        </w:rPr>
        <w:t>第四章 采购需求</w:t>
      </w:r>
      <w:bookmarkEnd w:id="100"/>
    </w:p>
    <w:p w14:paraId="7706B807"/>
    <w:p w14:paraId="7AC1CA14">
      <w:pPr>
        <w:spacing w:line="360" w:lineRule="auto"/>
        <w:outlineLvl w:val="1"/>
        <w:rPr>
          <w:b/>
          <w:bCs/>
          <w:sz w:val="24"/>
          <w:szCs w:val="24"/>
          <w:lang w:val="en-US"/>
        </w:rPr>
      </w:pPr>
      <w:r>
        <w:rPr>
          <w:rFonts w:hint="eastAsia"/>
          <w:b/>
          <w:bCs/>
          <w:sz w:val="24"/>
          <w:szCs w:val="24"/>
          <w:lang w:val="en-US"/>
        </w:rPr>
        <w:t>一、项目概况</w:t>
      </w:r>
    </w:p>
    <w:p w14:paraId="1888FAC6">
      <w:pPr>
        <w:spacing w:line="360" w:lineRule="auto"/>
        <w:rPr>
          <w:rFonts w:ascii="仿宋" w:hAnsi="仿宋" w:eastAsia="仿宋" w:cs="仿宋"/>
          <w:sz w:val="24"/>
          <w:szCs w:val="24"/>
        </w:rPr>
      </w:pPr>
      <w:r>
        <w:rPr>
          <w:rFonts w:hint="eastAsia" w:ascii="仿宋" w:hAnsi="仿宋" w:eastAsia="仿宋" w:cs="仿宋"/>
          <w:sz w:val="24"/>
          <w:szCs w:val="24"/>
        </w:rPr>
        <w:t>项目编号：JSZC-320115-NJLX-G2025-0016</w:t>
      </w:r>
    </w:p>
    <w:p w14:paraId="299E49B0">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项目名称：东山街道城市管理协管服装和标志标识采购 </w:t>
      </w:r>
    </w:p>
    <w:p w14:paraId="07C3CC42">
      <w:pPr>
        <w:spacing w:line="360" w:lineRule="auto"/>
        <w:rPr>
          <w:rFonts w:ascii="仿宋" w:hAnsi="仿宋" w:eastAsia="仿宋" w:cs="仿宋"/>
          <w:sz w:val="24"/>
          <w:szCs w:val="24"/>
          <w:lang w:val="en-US"/>
        </w:rPr>
      </w:pPr>
      <w:r>
        <w:rPr>
          <w:rFonts w:hint="eastAsia" w:ascii="仿宋" w:hAnsi="仿宋" w:eastAsia="仿宋" w:cs="仿宋"/>
          <w:sz w:val="24"/>
          <w:szCs w:val="24"/>
        </w:rPr>
        <w:t>预算金额：</w:t>
      </w:r>
      <w:r>
        <w:rPr>
          <w:rFonts w:hint="eastAsia" w:ascii="仿宋" w:hAnsi="仿宋" w:eastAsia="仿宋" w:cs="仿宋"/>
          <w:sz w:val="24"/>
          <w:szCs w:val="24"/>
          <w:lang w:val="en-US"/>
        </w:rPr>
        <w:t>148.368万元</w:t>
      </w:r>
    </w:p>
    <w:p w14:paraId="0489BFA5">
      <w:pPr>
        <w:spacing w:line="360" w:lineRule="auto"/>
        <w:rPr>
          <w:rFonts w:ascii="仿宋" w:hAnsi="仿宋" w:eastAsia="仿宋" w:cs="仿宋"/>
          <w:sz w:val="24"/>
          <w:szCs w:val="24"/>
          <w:lang w:val="en-US"/>
        </w:rPr>
      </w:pPr>
      <w:r>
        <w:rPr>
          <w:rFonts w:hint="eastAsia" w:ascii="仿宋" w:hAnsi="仿宋" w:eastAsia="仿宋" w:cs="仿宋"/>
          <w:sz w:val="24"/>
          <w:szCs w:val="24"/>
          <w:lang w:val="en-US"/>
        </w:rPr>
        <w:t>最高限价：148.368万元（投标单价及总价超过最高限价为无效投标）</w:t>
      </w:r>
    </w:p>
    <w:p w14:paraId="18FBCAF5">
      <w:pPr>
        <w:spacing w:line="360" w:lineRule="auto"/>
        <w:rPr>
          <w:rFonts w:ascii="仿宋" w:hAnsi="仿宋" w:eastAsia="仿宋" w:cs="仿宋"/>
          <w:sz w:val="24"/>
          <w:szCs w:val="24"/>
          <w:lang w:val="en-US"/>
        </w:rPr>
      </w:pPr>
      <w:r>
        <w:rPr>
          <w:rFonts w:hint="eastAsia" w:ascii="仿宋" w:hAnsi="仿宋" w:eastAsia="仿宋" w:cs="仿宋"/>
          <w:sz w:val="24"/>
          <w:szCs w:val="24"/>
          <w:lang w:val="en-US"/>
        </w:rPr>
        <w:t>供货期限：合同签订后40日历天内交付甲方使用，具体以甲方通知为准。</w:t>
      </w:r>
    </w:p>
    <w:p w14:paraId="60829F92">
      <w:pPr>
        <w:pStyle w:val="50"/>
        <w:numPr>
          <w:ilvl w:val="0"/>
          <w:numId w:val="5"/>
        </w:numPr>
        <w:spacing w:line="360" w:lineRule="auto"/>
        <w:ind w:firstLine="0"/>
        <w:outlineLvl w:val="1"/>
        <w:rPr>
          <w:b/>
          <w:sz w:val="24"/>
          <w:szCs w:val="24"/>
          <w:lang w:val="en-US"/>
        </w:rPr>
      </w:pPr>
      <w:r>
        <w:rPr>
          <w:rFonts w:hint="eastAsia"/>
          <w:b/>
          <w:sz w:val="24"/>
          <w:szCs w:val="24"/>
          <w:lang w:val="en-US"/>
        </w:rPr>
        <w:t>采购清单及技术规范</w:t>
      </w:r>
    </w:p>
    <w:p w14:paraId="6CB99DC3">
      <w:pPr>
        <w:pStyle w:val="50"/>
        <w:spacing w:line="360" w:lineRule="auto"/>
        <w:ind w:firstLine="480"/>
        <w:outlineLvl w:val="1"/>
        <w:rPr>
          <w:rFonts w:ascii="仿宋" w:hAnsi="仿宋" w:eastAsia="仿宋" w:cs="仿宋"/>
          <w:sz w:val="24"/>
          <w:szCs w:val="24"/>
          <w:lang w:val="en-US"/>
        </w:rPr>
      </w:pPr>
      <w:bookmarkStart w:id="101" w:name="_Toc15561"/>
      <w:r>
        <w:rPr>
          <w:rFonts w:hint="eastAsia" w:ascii="仿宋" w:hAnsi="仿宋" w:eastAsia="仿宋" w:cs="仿宋"/>
          <w:sz w:val="24"/>
          <w:szCs w:val="24"/>
          <w:lang w:val="en-US"/>
        </w:rPr>
        <w:t>采购清单</w:t>
      </w:r>
      <w:bookmarkEnd w:id="101"/>
      <w:r>
        <w:rPr>
          <w:rFonts w:hint="eastAsia" w:ascii="仿宋" w:hAnsi="仿宋" w:eastAsia="仿宋" w:cs="仿宋"/>
          <w:sz w:val="24"/>
          <w:szCs w:val="24"/>
          <w:lang w:val="en-US"/>
        </w:rPr>
        <w:t>：</w:t>
      </w:r>
    </w:p>
    <w:tbl>
      <w:tblPr>
        <w:tblStyle w:val="41"/>
        <w:tblW w:w="5018" w:type="pct"/>
        <w:tblInd w:w="0" w:type="dxa"/>
        <w:tblLayout w:type="fixed"/>
        <w:tblCellMar>
          <w:top w:w="0" w:type="dxa"/>
          <w:left w:w="108" w:type="dxa"/>
          <w:bottom w:w="0" w:type="dxa"/>
          <w:right w:w="108" w:type="dxa"/>
        </w:tblCellMar>
      </w:tblPr>
      <w:tblGrid>
        <w:gridCol w:w="837"/>
        <w:gridCol w:w="565"/>
        <w:gridCol w:w="1967"/>
        <w:gridCol w:w="868"/>
        <w:gridCol w:w="1026"/>
        <w:gridCol w:w="1024"/>
        <w:gridCol w:w="3370"/>
      </w:tblGrid>
      <w:tr w14:paraId="130AD045">
        <w:tblPrEx>
          <w:tblCellMar>
            <w:top w:w="0" w:type="dxa"/>
            <w:left w:w="108" w:type="dxa"/>
            <w:bottom w:w="0" w:type="dxa"/>
            <w:right w:w="108" w:type="dxa"/>
          </w:tblCellMar>
        </w:tblPrEx>
        <w:trPr>
          <w:trHeight w:val="158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1E92780">
            <w:pPr>
              <w:pStyle w:val="16"/>
              <w:jc w:val="center"/>
              <w:rPr>
                <w:rFonts w:ascii="仿宋" w:hAnsi="仿宋" w:eastAsia="仿宋" w:cs="仿宋"/>
                <w:sz w:val="24"/>
                <w:szCs w:val="24"/>
                <w:lang w:val="en-US"/>
              </w:rPr>
            </w:pPr>
            <w:r>
              <w:rPr>
                <w:rFonts w:ascii="仿宋" w:hAnsi="仿宋" w:eastAsia="仿宋" w:cs="仿宋"/>
                <w:sz w:val="24"/>
                <w:szCs w:val="24"/>
                <w:lang w:val="en-US"/>
              </w:rPr>
              <w:t>序号</w:t>
            </w:r>
          </w:p>
        </w:tc>
        <w:tc>
          <w:tcPr>
            <w:tcW w:w="130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045AD6">
            <w:pPr>
              <w:pStyle w:val="16"/>
              <w:jc w:val="center"/>
              <w:rPr>
                <w:rFonts w:ascii="仿宋" w:hAnsi="仿宋" w:eastAsia="仿宋" w:cs="仿宋"/>
                <w:sz w:val="24"/>
                <w:szCs w:val="24"/>
                <w:lang w:val="en-US"/>
              </w:rPr>
            </w:pPr>
            <w:r>
              <w:rPr>
                <w:rFonts w:ascii="仿宋" w:hAnsi="仿宋" w:eastAsia="仿宋" w:cs="仿宋"/>
                <w:sz w:val="24"/>
                <w:szCs w:val="24"/>
                <w:lang w:val="en-US"/>
              </w:rPr>
              <w:t>项目名称</w:t>
            </w:r>
          </w:p>
        </w:tc>
        <w:tc>
          <w:tcPr>
            <w:tcW w:w="449" w:type="pc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0B54ED6">
            <w:pPr>
              <w:pStyle w:val="16"/>
              <w:jc w:val="center"/>
              <w:rPr>
                <w:rFonts w:ascii="仿宋" w:hAnsi="仿宋" w:eastAsia="仿宋" w:cs="仿宋"/>
                <w:sz w:val="24"/>
                <w:szCs w:val="24"/>
                <w:lang w:val="en-US"/>
              </w:rPr>
            </w:pPr>
            <w:r>
              <w:rPr>
                <w:rFonts w:ascii="仿宋" w:hAnsi="仿宋" w:eastAsia="仿宋" w:cs="仿宋"/>
                <w:sz w:val="24"/>
                <w:szCs w:val="24"/>
                <w:lang w:val="en-US"/>
              </w:rPr>
              <w:t>单位</w:t>
            </w: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6D219">
            <w:pPr>
              <w:pStyle w:val="16"/>
              <w:jc w:val="center"/>
              <w:rPr>
                <w:rFonts w:ascii="仿宋" w:hAnsi="仿宋" w:eastAsia="仿宋" w:cs="仿宋"/>
                <w:sz w:val="24"/>
                <w:szCs w:val="24"/>
                <w:lang w:val="en-US"/>
              </w:rPr>
            </w:pPr>
            <w:r>
              <w:rPr>
                <w:rFonts w:hint="eastAsia" w:ascii="仿宋" w:hAnsi="仿宋" w:eastAsia="仿宋" w:cs="仿宋"/>
                <w:sz w:val="24"/>
                <w:szCs w:val="24"/>
                <w:lang w:val="en-US"/>
              </w:rPr>
              <w:t>数量</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B88C3">
            <w:pPr>
              <w:pStyle w:val="16"/>
              <w:jc w:val="center"/>
              <w:rPr>
                <w:rFonts w:ascii="仿宋" w:hAnsi="仿宋" w:eastAsia="仿宋" w:cs="仿宋"/>
                <w:sz w:val="24"/>
                <w:szCs w:val="24"/>
                <w:lang w:val="en-US"/>
              </w:rPr>
            </w:pPr>
            <w:r>
              <w:rPr>
                <w:rFonts w:hint="eastAsia" w:ascii="仿宋" w:hAnsi="仿宋" w:eastAsia="仿宋" w:cs="仿宋"/>
                <w:sz w:val="24"/>
                <w:szCs w:val="24"/>
                <w:lang w:val="en-US"/>
              </w:rPr>
              <w:t>单价最高限价（元）</w:t>
            </w:r>
          </w:p>
        </w:tc>
        <w:tc>
          <w:tcPr>
            <w:tcW w:w="1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CC173">
            <w:pPr>
              <w:pStyle w:val="16"/>
              <w:jc w:val="center"/>
              <w:rPr>
                <w:rFonts w:ascii="仿宋" w:hAnsi="仿宋" w:eastAsia="仿宋" w:cs="仿宋"/>
                <w:sz w:val="24"/>
                <w:szCs w:val="24"/>
                <w:lang w:val="en-US"/>
              </w:rPr>
            </w:pPr>
            <w:r>
              <w:rPr>
                <w:rFonts w:hint="eastAsia" w:ascii="仿宋" w:hAnsi="仿宋" w:eastAsia="仿宋" w:cs="仿宋"/>
                <w:sz w:val="24"/>
                <w:szCs w:val="24"/>
                <w:lang w:val="en-US"/>
              </w:rPr>
              <w:t>参数（达到不低于以下标准）具体参数详见</w:t>
            </w:r>
            <w:r>
              <w:rPr>
                <w:rFonts w:hint="eastAsia" w:ascii="仿宋" w:hAnsi="仿宋" w:eastAsia="仿宋" w:cs="仿宋"/>
                <w:b/>
                <w:sz w:val="24"/>
                <w:szCs w:val="24"/>
                <w:lang w:val="en-US"/>
              </w:rPr>
              <w:t>苏建城管【2018】915号文件中《江苏省城市管理协管人员服装和标志标识配备标准》</w:t>
            </w:r>
          </w:p>
        </w:tc>
      </w:tr>
      <w:tr w14:paraId="1FA3B9AA">
        <w:tblPrEx>
          <w:tblCellMar>
            <w:top w:w="0" w:type="dxa"/>
            <w:left w:w="108" w:type="dxa"/>
            <w:bottom w:w="0" w:type="dxa"/>
            <w:right w:w="108" w:type="dxa"/>
          </w:tblCellMar>
        </w:tblPrEx>
        <w:trPr>
          <w:trHeight w:val="158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3B6C4">
            <w:pPr>
              <w:pStyle w:val="16"/>
              <w:jc w:val="center"/>
              <w:rPr>
                <w:rFonts w:ascii="仿宋" w:hAnsi="仿宋" w:eastAsia="仿宋" w:cs="仿宋"/>
                <w:sz w:val="24"/>
                <w:szCs w:val="24"/>
                <w:lang w:val="en-US"/>
              </w:rPr>
            </w:pPr>
            <w:r>
              <w:rPr>
                <w:rFonts w:ascii="仿宋" w:hAnsi="仿宋" w:eastAsia="仿宋" w:cs="仿宋"/>
                <w:sz w:val="24"/>
                <w:szCs w:val="24"/>
                <w:lang w:val="en-US"/>
              </w:rPr>
              <w:t>1</w:t>
            </w:r>
          </w:p>
        </w:tc>
        <w:tc>
          <w:tcPr>
            <w:tcW w:w="292" w:type="pct"/>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9EE455E">
            <w:pPr>
              <w:pStyle w:val="16"/>
              <w:jc w:val="center"/>
              <w:rPr>
                <w:rFonts w:ascii="仿宋" w:hAnsi="仿宋" w:eastAsia="仿宋" w:cs="仿宋"/>
                <w:sz w:val="24"/>
                <w:szCs w:val="24"/>
                <w:lang w:val="en-US"/>
              </w:rPr>
            </w:pPr>
            <w:r>
              <w:rPr>
                <w:rFonts w:ascii="仿宋" w:hAnsi="仿宋" w:eastAsia="仿宋" w:cs="仿宋"/>
                <w:sz w:val="24"/>
                <w:szCs w:val="24"/>
                <w:lang w:val="en-US"/>
              </w:rPr>
              <w:t>服装类</w:t>
            </w: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8DFD4">
            <w:pPr>
              <w:pStyle w:val="16"/>
              <w:jc w:val="center"/>
              <w:rPr>
                <w:rFonts w:ascii="仿宋" w:hAnsi="仿宋" w:eastAsia="仿宋" w:cs="仿宋"/>
                <w:sz w:val="24"/>
                <w:szCs w:val="24"/>
                <w:lang w:val="en-US"/>
              </w:rPr>
            </w:pPr>
            <w:r>
              <w:rPr>
                <w:rFonts w:ascii="仿宋" w:hAnsi="仿宋" w:eastAsia="仿宋" w:cs="仿宋"/>
                <w:sz w:val="24"/>
                <w:szCs w:val="24"/>
                <w:lang w:val="en-US"/>
              </w:rPr>
              <w:t>夏装制式衬衣(长袖)</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F74E5">
            <w:pPr>
              <w:pStyle w:val="16"/>
              <w:jc w:val="center"/>
              <w:rPr>
                <w:rFonts w:ascii="仿宋" w:hAnsi="仿宋" w:eastAsia="仿宋" w:cs="仿宋"/>
                <w:sz w:val="24"/>
                <w:szCs w:val="24"/>
                <w:lang w:val="en-US"/>
              </w:rPr>
            </w:pPr>
            <w:r>
              <w:rPr>
                <w:rFonts w:ascii="仿宋" w:hAnsi="仿宋" w:eastAsia="仿宋" w:cs="仿宋"/>
                <w:sz w:val="24"/>
                <w:szCs w:val="24"/>
                <w:lang w:val="en-US"/>
              </w:rPr>
              <w:t>件</w:t>
            </w: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286A5">
            <w:pPr>
              <w:pStyle w:val="16"/>
              <w:jc w:val="center"/>
              <w:rPr>
                <w:rFonts w:ascii="仿宋" w:hAnsi="仿宋" w:eastAsia="仿宋" w:cs="仿宋"/>
                <w:sz w:val="24"/>
                <w:szCs w:val="24"/>
                <w:lang w:val="en-US"/>
              </w:rPr>
            </w:pPr>
            <w:r>
              <w:rPr>
                <w:rFonts w:hint="eastAsia" w:ascii="仿宋" w:hAnsi="仿宋" w:eastAsia="仿宋" w:cs="仿宋"/>
                <w:sz w:val="24"/>
                <w:szCs w:val="24"/>
                <w:lang w:val="en-US"/>
              </w:rPr>
              <w:t>990</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5438F">
            <w:pPr>
              <w:pStyle w:val="16"/>
              <w:jc w:val="center"/>
              <w:rPr>
                <w:rFonts w:ascii="仿宋" w:hAnsi="仿宋" w:eastAsia="仿宋" w:cs="仿宋"/>
                <w:sz w:val="24"/>
                <w:szCs w:val="24"/>
                <w:lang w:val="en-US"/>
              </w:rPr>
            </w:pPr>
            <w:r>
              <w:rPr>
                <w:rFonts w:hint="eastAsia" w:ascii="仿宋" w:hAnsi="仿宋" w:eastAsia="仿宋" w:cs="仿宋"/>
                <w:sz w:val="24"/>
                <w:szCs w:val="24"/>
                <w:lang w:val="en-US"/>
              </w:rPr>
              <w:t>80</w:t>
            </w:r>
          </w:p>
        </w:tc>
        <w:tc>
          <w:tcPr>
            <w:tcW w:w="1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E8DF0">
            <w:pPr>
              <w:pStyle w:val="16"/>
              <w:rPr>
                <w:rFonts w:ascii="宋体" w:hAnsi="宋体" w:eastAsia="宋体" w:cs="宋体"/>
                <w:sz w:val="24"/>
                <w:szCs w:val="24"/>
                <w:lang w:val="en-US"/>
              </w:rPr>
            </w:pPr>
            <w:r>
              <w:rPr>
                <w:rFonts w:hint="eastAsia" w:ascii="宋体" w:hAnsi="宋体" w:eastAsia="宋体" w:cs="宋体"/>
                <w:sz w:val="24"/>
                <w:szCs w:val="24"/>
                <w:lang w:val="en-US"/>
              </w:rPr>
              <w:t xml:space="preserve">面料：精梳涤棉混纺染色方平布，5.9tex×2/11.8tex， </w:t>
            </w:r>
          </w:p>
          <w:p w14:paraId="7FF23CE7">
            <w:pPr>
              <w:pStyle w:val="16"/>
              <w:rPr>
                <w:rFonts w:ascii="宋体" w:hAnsi="宋体" w:eastAsia="宋体" w:cs="宋体"/>
                <w:sz w:val="24"/>
                <w:szCs w:val="24"/>
                <w:lang w:val="en-US"/>
              </w:rPr>
            </w:pPr>
            <w:r>
              <w:rPr>
                <w:rFonts w:hint="eastAsia" w:ascii="宋体" w:hAnsi="宋体" w:eastAsia="宋体" w:cs="宋体"/>
                <w:sz w:val="24"/>
                <w:szCs w:val="24"/>
                <w:lang w:val="en-US"/>
              </w:rPr>
              <w:t>涤60% 棉40%，</w:t>
            </w:r>
          </w:p>
          <w:p w14:paraId="5393C7BC">
            <w:pPr>
              <w:pStyle w:val="16"/>
              <w:rPr>
                <w:rFonts w:ascii="宋体" w:hAnsi="宋体" w:eastAsia="宋体" w:cs="宋体"/>
                <w:sz w:val="24"/>
                <w:szCs w:val="24"/>
                <w:lang w:val="en-US"/>
              </w:rPr>
            </w:pPr>
            <w:r>
              <w:rPr>
                <w:rFonts w:hint="eastAsia" w:ascii="宋体" w:hAnsi="宋体" w:eastAsia="宋体" w:cs="宋体"/>
                <w:sz w:val="24"/>
                <w:szCs w:val="24"/>
                <w:lang w:val="en-US"/>
              </w:rPr>
              <w:t>单位面积质量：148g/m</w:t>
            </w:r>
            <w:r>
              <w:rPr>
                <w:rStyle w:val="227"/>
                <w:rFonts w:hint="default"/>
                <w:color w:val="auto"/>
                <w:sz w:val="24"/>
                <w:szCs w:val="24"/>
                <w:lang w:val="en-US"/>
              </w:rPr>
              <w:t>2</w:t>
            </w:r>
          </w:p>
        </w:tc>
      </w:tr>
      <w:tr w14:paraId="13E0807E">
        <w:tblPrEx>
          <w:tblCellMar>
            <w:top w:w="0" w:type="dxa"/>
            <w:left w:w="108" w:type="dxa"/>
            <w:bottom w:w="0" w:type="dxa"/>
            <w:right w:w="108" w:type="dxa"/>
          </w:tblCellMar>
        </w:tblPrEx>
        <w:trPr>
          <w:trHeight w:val="158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CAE4E">
            <w:pPr>
              <w:pStyle w:val="16"/>
              <w:jc w:val="center"/>
              <w:rPr>
                <w:rFonts w:ascii="仿宋" w:hAnsi="仿宋" w:eastAsia="仿宋" w:cs="仿宋"/>
                <w:sz w:val="24"/>
                <w:szCs w:val="24"/>
                <w:lang w:val="en-US"/>
              </w:rPr>
            </w:pPr>
            <w:r>
              <w:rPr>
                <w:rFonts w:ascii="仿宋" w:hAnsi="仿宋" w:eastAsia="仿宋" w:cs="仿宋"/>
                <w:sz w:val="24"/>
                <w:szCs w:val="24"/>
                <w:lang w:val="en-US"/>
              </w:rPr>
              <w:t>2</w:t>
            </w:r>
          </w:p>
        </w:tc>
        <w:tc>
          <w:tcPr>
            <w:tcW w:w="292" w:type="pct"/>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F3CDEA0">
            <w:pPr>
              <w:pStyle w:val="16"/>
              <w:jc w:val="center"/>
              <w:rPr>
                <w:rFonts w:ascii="仿宋" w:hAnsi="仿宋" w:eastAsia="仿宋" w:cs="仿宋"/>
                <w:sz w:val="24"/>
                <w:szCs w:val="24"/>
                <w:lang w:val="en-US"/>
              </w:rPr>
            </w:pP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0369E">
            <w:pPr>
              <w:pStyle w:val="16"/>
              <w:jc w:val="center"/>
              <w:rPr>
                <w:rFonts w:ascii="仿宋" w:hAnsi="仿宋" w:eastAsia="仿宋" w:cs="仿宋"/>
                <w:sz w:val="24"/>
                <w:szCs w:val="24"/>
                <w:lang w:val="en-US"/>
              </w:rPr>
            </w:pPr>
            <w:r>
              <w:rPr>
                <w:rFonts w:ascii="仿宋" w:hAnsi="仿宋" w:eastAsia="仿宋" w:cs="仿宋"/>
                <w:sz w:val="24"/>
                <w:szCs w:val="24"/>
                <w:lang w:val="en-US"/>
              </w:rPr>
              <w:t>夏装制式衬衣(短袖)</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0C451">
            <w:pPr>
              <w:pStyle w:val="16"/>
              <w:jc w:val="center"/>
              <w:rPr>
                <w:rFonts w:ascii="仿宋" w:hAnsi="仿宋" w:eastAsia="仿宋" w:cs="仿宋"/>
                <w:sz w:val="24"/>
                <w:szCs w:val="24"/>
                <w:lang w:val="en-US"/>
              </w:rPr>
            </w:pPr>
            <w:r>
              <w:rPr>
                <w:rFonts w:ascii="仿宋" w:hAnsi="仿宋" w:eastAsia="仿宋" w:cs="仿宋"/>
                <w:sz w:val="24"/>
                <w:szCs w:val="24"/>
                <w:lang w:val="en-US"/>
              </w:rPr>
              <w:t>件</w:t>
            </w: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99BBA">
            <w:pPr>
              <w:pStyle w:val="16"/>
              <w:jc w:val="center"/>
              <w:rPr>
                <w:rFonts w:ascii="仿宋" w:hAnsi="仿宋" w:eastAsia="仿宋" w:cs="仿宋"/>
                <w:sz w:val="24"/>
                <w:szCs w:val="24"/>
                <w:lang w:val="en-US"/>
              </w:rPr>
            </w:pPr>
            <w:r>
              <w:rPr>
                <w:rFonts w:hint="eastAsia" w:ascii="仿宋" w:hAnsi="仿宋" w:eastAsia="仿宋" w:cs="仿宋"/>
                <w:sz w:val="24"/>
                <w:szCs w:val="24"/>
                <w:lang w:val="en-US"/>
              </w:rPr>
              <w:t>990</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3FB84">
            <w:pPr>
              <w:pStyle w:val="16"/>
              <w:jc w:val="center"/>
              <w:rPr>
                <w:rFonts w:ascii="仿宋" w:hAnsi="仿宋" w:eastAsia="仿宋" w:cs="仿宋"/>
                <w:sz w:val="24"/>
                <w:szCs w:val="24"/>
                <w:lang w:val="en-US"/>
              </w:rPr>
            </w:pPr>
            <w:r>
              <w:rPr>
                <w:rFonts w:hint="eastAsia" w:ascii="仿宋" w:hAnsi="仿宋" w:eastAsia="仿宋" w:cs="仿宋"/>
                <w:sz w:val="24"/>
                <w:szCs w:val="24"/>
                <w:lang w:val="en-US"/>
              </w:rPr>
              <w:t>85</w:t>
            </w:r>
          </w:p>
        </w:tc>
        <w:tc>
          <w:tcPr>
            <w:tcW w:w="1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552FB">
            <w:pPr>
              <w:widowControl/>
              <w:rPr>
                <w:rFonts w:ascii="宋体" w:hAnsi="宋体" w:eastAsia="宋体" w:cs="宋体"/>
                <w:sz w:val="24"/>
                <w:szCs w:val="24"/>
                <w:lang w:val="en-US"/>
              </w:rPr>
            </w:pPr>
            <w:r>
              <w:rPr>
                <w:rFonts w:hint="eastAsia" w:ascii="宋体" w:hAnsi="宋体" w:eastAsia="宋体" w:cs="宋体"/>
                <w:sz w:val="24"/>
                <w:szCs w:val="24"/>
                <w:lang w:val="en-US"/>
              </w:rPr>
              <w:t>面料：精梳涤棉混纺染色方平布，5.9tex×2/11.8tex，</w:t>
            </w:r>
          </w:p>
          <w:p w14:paraId="12981F9D">
            <w:pPr>
              <w:widowControl/>
              <w:rPr>
                <w:rFonts w:ascii="宋体" w:hAnsi="宋体" w:eastAsia="宋体" w:cs="宋体"/>
                <w:sz w:val="24"/>
                <w:szCs w:val="24"/>
                <w:lang w:val="en-US"/>
              </w:rPr>
            </w:pPr>
            <w:r>
              <w:rPr>
                <w:rFonts w:hint="eastAsia" w:ascii="宋体" w:hAnsi="宋体" w:eastAsia="宋体" w:cs="宋体"/>
                <w:sz w:val="24"/>
                <w:szCs w:val="24"/>
                <w:lang w:val="en-US"/>
              </w:rPr>
              <w:t>涤60% 棉40%，</w:t>
            </w:r>
          </w:p>
          <w:p w14:paraId="325BF931">
            <w:pPr>
              <w:widowControl/>
              <w:rPr>
                <w:rFonts w:ascii="宋体" w:hAnsi="宋体" w:eastAsia="宋体" w:cs="宋体"/>
                <w:sz w:val="24"/>
                <w:szCs w:val="24"/>
                <w:lang w:val="en-US"/>
              </w:rPr>
            </w:pPr>
            <w:r>
              <w:rPr>
                <w:rFonts w:hint="eastAsia" w:ascii="宋体" w:hAnsi="宋体" w:eastAsia="宋体" w:cs="宋体"/>
                <w:sz w:val="24"/>
                <w:szCs w:val="24"/>
                <w:lang w:val="en-US"/>
              </w:rPr>
              <w:t>单位面积质量：148g/m</w:t>
            </w:r>
            <w:r>
              <w:rPr>
                <w:rStyle w:val="227"/>
                <w:rFonts w:hint="default"/>
                <w:color w:val="auto"/>
                <w:sz w:val="24"/>
                <w:szCs w:val="24"/>
                <w:lang w:val="en-US"/>
              </w:rPr>
              <w:t>2</w:t>
            </w:r>
          </w:p>
        </w:tc>
      </w:tr>
      <w:tr w14:paraId="22DB4797">
        <w:tblPrEx>
          <w:tblCellMar>
            <w:top w:w="0" w:type="dxa"/>
            <w:left w:w="108" w:type="dxa"/>
            <w:bottom w:w="0" w:type="dxa"/>
            <w:right w:w="108" w:type="dxa"/>
          </w:tblCellMar>
        </w:tblPrEx>
        <w:trPr>
          <w:trHeight w:val="1580"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AF3A3">
            <w:pPr>
              <w:pStyle w:val="16"/>
              <w:jc w:val="center"/>
              <w:rPr>
                <w:rFonts w:ascii="仿宋" w:hAnsi="仿宋" w:eastAsia="仿宋" w:cs="仿宋"/>
                <w:sz w:val="24"/>
                <w:szCs w:val="24"/>
                <w:lang w:val="en-US"/>
              </w:rPr>
            </w:pPr>
            <w:r>
              <w:rPr>
                <w:rFonts w:ascii="仿宋" w:hAnsi="仿宋" w:eastAsia="仿宋" w:cs="仿宋"/>
                <w:sz w:val="24"/>
                <w:szCs w:val="24"/>
                <w:lang w:val="en-US"/>
              </w:rPr>
              <w:t>3</w:t>
            </w:r>
          </w:p>
        </w:tc>
        <w:tc>
          <w:tcPr>
            <w:tcW w:w="292" w:type="pct"/>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CBA1741">
            <w:pPr>
              <w:pStyle w:val="16"/>
              <w:jc w:val="center"/>
              <w:rPr>
                <w:rFonts w:ascii="仿宋" w:hAnsi="仿宋" w:eastAsia="仿宋" w:cs="仿宋"/>
                <w:sz w:val="24"/>
                <w:szCs w:val="24"/>
                <w:lang w:val="en-US"/>
              </w:rPr>
            </w:pP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351BC">
            <w:pPr>
              <w:pStyle w:val="16"/>
              <w:jc w:val="center"/>
              <w:rPr>
                <w:rFonts w:ascii="仿宋" w:hAnsi="仿宋" w:eastAsia="仿宋" w:cs="仿宋"/>
                <w:sz w:val="24"/>
                <w:szCs w:val="24"/>
                <w:lang w:val="en-US"/>
              </w:rPr>
            </w:pPr>
            <w:r>
              <w:rPr>
                <w:rFonts w:ascii="仿宋" w:hAnsi="仿宋" w:eastAsia="仿宋" w:cs="仿宋"/>
                <w:sz w:val="24"/>
                <w:szCs w:val="24"/>
                <w:lang w:val="en-US"/>
              </w:rPr>
              <w:t>夏装单裤</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86D7C">
            <w:pPr>
              <w:pStyle w:val="16"/>
              <w:jc w:val="center"/>
              <w:rPr>
                <w:rFonts w:ascii="仿宋" w:hAnsi="仿宋" w:eastAsia="仿宋" w:cs="仿宋"/>
                <w:sz w:val="24"/>
                <w:szCs w:val="24"/>
                <w:lang w:val="en-US"/>
              </w:rPr>
            </w:pPr>
            <w:r>
              <w:rPr>
                <w:rFonts w:ascii="仿宋" w:hAnsi="仿宋" w:eastAsia="仿宋" w:cs="仿宋"/>
                <w:sz w:val="24"/>
                <w:szCs w:val="24"/>
                <w:lang w:val="en-US"/>
              </w:rPr>
              <w:t>件</w:t>
            </w: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96158">
            <w:pPr>
              <w:pStyle w:val="16"/>
              <w:jc w:val="center"/>
              <w:rPr>
                <w:rFonts w:ascii="仿宋" w:hAnsi="仿宋" w:eastAsia="仿宋" w:cs="仿宋"/>
                <w:sz w:val="24"/>
                <w:szCs w:val="24"/>
                <w:lang w:val="en-US"/>
              </w:rPr>
            </w:pPr>
            <w:r>
              <w:rPr>
                <w:rFonts w:hint="eastAsia" w:ascii="仿宋" w:hAnsi="仿宋" w:eastAsia="仿宋" w:cs="仿宋"/>
                <w:sz w:val="24"/>
                <w:szCs w:val="24"/>
                <w:lang w:val="en-US"/>
              </w:rPr>
              <w:t>990</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3538F">
            <w:pPr>
              <w:pStyle w:val="16"/>
              <w:jc w:val="center"/>
              <w:rPr>
                <w:rFonts w:ascii="仿宋" w:hAnsi="仿宋" w:eastAsia="仿宋" w:cs="仿宋"/>
                <w:sz w:val="24"/>
                <w:szCs w:val="24"/>
                <w:lang w:val="en-US"/>
              </w:rPr>
            </w:pPr>
            <w:r>
              <w:rPr>
                <w:rFonts w:hint="eastAsia" w:ascii="仿宋" w:hAnsi="仿宋" w:eastAsia="仿宋" w:cs="仿宋"/>
                <w:sz w:val="24"/>
                <w:szCs w:val="24"/>
                <w:lang w:val="en-US"/>
              </w:rPr>
              <w:t>126</w:t>
            </w:r>
          </w:p>
        </w:tc>
        <w:tc>
          <w:tcPr>
            <w:tcW w:w="1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ED3DB">
            <w:pPr>
              <w:pStyle w:val="16"/>
              <w:rPr>
                <w:rFonts w:ascii="宋体" w:hAnsi="宋体" w:eastAsia="宋体" w:cs="宋体"/>
                <w:sz w:val="24"/>
                <w:szCs w:val="24"/>
                <w:lang w:val="en-US"/>
              </w:rPr>
            </w:pPr>
            <w:r>
              <w:rPr>
                <w:rFonts w:hint="eastAsia" w:ascii="宋体" w:hAnsi="宋体" w:eastAsia="宋体" w:cs="宋体"/>
                <w:sz w:val="24"/>
                <w:szCs w:val="24"/>
                <w:lang w:val="en-US"/>
              </w:rPr>
              <w:t>面料：防静电仿毛哔叽，</w:t>
            </w:r>
          </w:p>
          <w:p w14:paraId="13255723">
            <w:pPr>
              <w:pStyle w:val="16"/>
              <w:rPr>
                <w:rFonts w:ascii="宋体" w:hAnsi="宋体" w:eastAsia="宋体" w:cs="宋体"/>
                <w:sz w:val="24"/>
                <w:szCs w:val="24"/>
                <w:lang w:val="en-US"/>
              </w:rPr>
            </w:pPr>
            <w:r>
              <w:rPr>
                <w:rFonts w:hint="eastAsia" w:ascii="宋体" w:hAnsi="宋体" w:eastAsia="宋体" w:cs="宋体"/>
                <w:sz w:val="24"/>
                <w:szCs w:val="24"/>
                <w:lang w:val="en-US"/>
              </w:rPr>
              <w:t xml:space="preserve">涤65% 粘35%（可根据气候区域不同配比导电纤维） </w:t>
            </w:r>
            <w:r>
              <w:rPr>
                <w:rFonts w:hint="eastAsia" w:ascii="宋体" w:hAnsi="宋体" w:eastAsia="宋体" w:cs="宋体"/>
                <w:sz w:val="24"/>
                <w:szCs w:val="24"/>
                <w:lang w:val="en-US"/>
              </w:rPr>
              <w:br w:type="textWrapping"/>
            </w:r>
            <w:r>
              <w:rPr>
                <w:rFonts w:hint="eastAsia" w:ascii="宋体" w:hAnsi="宋体" w:eastAsia="宋体" w:cs="宋体"/>
                <w:sz w:val="24"/>
                <w:szCs w:val="24"/>
                <w:lang w:val="en-US"/>
              </w:rPr>
              <w:t>单位面积质量：180g/㎡</w:t>
            </w:r>
          </w:p>
        </w:tc>
      </w:tr>
      <w:tr w14:paraId="48541F91">
        <w:tblPrEx>
          <w:tblCellMar>
            <w:top w:w="0" w:type="dxa"/>
            <w:left w:w="108" w:type="dxa"/>
            <w:bottom w:w="0" w:type="dxa"/>
            <w:right w:w="108" w:type="dxa"/>
          </w:tblCellMar>
        </w:tblPrEx>
        <w:trPr>
          <w:trHeight w:val="2208"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5F6D0">
            <w:pPr>
              <w:pStyle w:val="16"/>
              <w:jc w:val="center"/>
              <w:rPr>
                <w:rFonts w:ascii="仿宋" w:hAnsi="仿宋" w:eastAsia="仿宋" w:cs="仿宋"/>
                <w:sz w:val="24"/>
                <w:szCs w:val="24"/>
                <w:lang w:val="en-US"/>
              </w:rPr>
            </w:pPr>
            <w:r>
              <w:rPr>
                <w:rFonts w:ascii="仿宋" w:hAnsi="仿宋" w:eastAsia="仿宋" w:cs="仿宋"/>
                <w:sz w:val="24"/>
                <w:szCs w:val="24"/>
                <w:lang w:val="en-US"/>
              </w:rPr>
              <w:t>4</w:t>
            </w:r>
          </w:p>
        </w:tc>
        <w:tc>
          <w:tcPr>
            <w:tcW w:w="292" w:type="pct"/>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3D7C386">
            <w:pPr>
              <w:pStyle w:val="16"/>
              <w:jc w:val="center"/>
              <w:rPr>
                <w:rFonts w:ascii="仿宋" w:hAnsi="仿宋" w:eastAsia="仿宋" w:cs="仿宋"/>
                <w:sz w:val="24"/>
                <w:szCs w:val="24"/>
                <w:lang w:val="en-US"/>
              </w:rPr>
            </w:pP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09992">
            <w:pPr>
              <w:pStyle w:val="16"/>
              <w:jc w:val="center"/>
              <w:rPr>
                <w:rFonts w:ascii="仿宋" w:hAnsi="仿宋" w:eastAsia="仿宋" w:cs="仿宋"/>
                <w:sz w:val="24"/>
                <w:szCs w:val="24"/>
                <w:lang w:val="en-US"/>
              </w:rPr>
            </w:pPr>
            <w:r>
              <w:rPr>
                <w:rFonts w:ascii="仿宋" w:hAnsi="仿宋" w:eastAsia="仿宋" w:cs="仿宋"/>
                <w:sz w:val="24"/>
                <w:szCs w:val="24"/>
                <w:lang w:val="en-US"/>
              </w:rPr>
              <w:t>春秋茄克式执勤服</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76692">
            <w:pPr>
              <w:pStyle w:val="16"/>
              <w:jc w:val="center"/>
              <w:rPr>
                <w:rFonts w:ascii="仿宋" w:hAnsi="仿宋" w:eastAsia="仿宋" w:cs="仿宋"/>
                <w:sz w:val="24"/>
                <w:szCs w:val="24"/>
                <w:lang w:val="en-US"/>
              </w:rPr>
            </w:pPr>
            <w:r>
              <w:rPr>
                <w:rFonts w:ascii="仿宋" w:hAnsi="仿宋" w:eastAsia="仿宋" w:cs="仿宋"/>
                <w:sz w:val="24"/>
                <w:szCs w:val="24"/>
                <w:lang w:val="en-US"/>
              </w:rPr>
              <w:t>套</w:t>
            </w: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4C202">
            <w:pPr>
              <w:pStyle w:val="16"/>
              <w:jc w:val="center"/>
              <w:rPr>
                <w:rFonts w:ascii="仿宋" w:hAnsi="仿宋" w:eastAsia="仿宋" w:cs="仿宋"/>
                <w:sz w:val="24"/>
                <w:szCs w:val="24"/>
                <w:lang w:val="en-US"/>
              </w:rPr>
            </w:pPr>
            <w:r>
              <w:rPr>
                <w:rFonts w:hint="eastAsia" w:ascii="仿宋" w:hAnsi="仿宋" w:eastAsia="仿宋" w:cs="仿宋"/>
                <w:sz w:val="24"/>
                <w:szCs w:val="24"/>
                <w:lang w:val="en-US"/>
              </w:rPr>
              <w:t>660</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003EB">
            <w:pPr>
              <w:pStyle w:val="16"/>
              <w:jc w:val="center"/>
              <w:rPr>
                <w:rFonts w:ascii="仿宋" w:hAnsi="仿宋" w:eastAsia="仿宋" w:cs="仿宋"/>
                <w:sz w:val="24"/>
                <w:szCs w:val="24"/>
                <w:lang w:val="en-US"/>
              </w:rPr>
            </w:pPr>
            <w:r>
              <w:rPr>
                <w:rFonts w:hint="eastAsia" w:ascii="仿宋" w:hAnsi="仿宋" w:eastAsia="仿宋" w:cs="仿宋"/>
                <w:sz w:val="24"/>
                <w:szCs w:val="24"/>
                <w:lang w:val="en-US"/>
              </w:rPr>
              <w:t>400</w:t>
            </w:r>
          </w:p>
        </w:tc>
        <w:tc>
          <w:tcPr>
            <w:tcW w:w="1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2C7E5">
            <w:pPr>
              <w:widowControl/>
              <w:rPr>
                <w:rFonts w:ascii="宋体" w:hAnsi="宋体" w:eastAsia="宋体" w:cs="宋体"/>
                <w:sz w:val="24"/>
                <w:szCs w:val="24"/>
                <w:lang w:val="en-US"/>
              </w:rPr>
            </w:pPr>
            <w:r>
              <w:rPr>
                <w:rFonts w:hint="eastAsia" w:ascii="宋体" w:hAnsi="宋体" w:eastAsia="宋体" w:cs="宋体"/>
                <w:color w:val="000000"/>
                <w:sz w:val="24"/>
                <w:szCs w:val="24"/>
                <w:lang w:val="en-US"/>
              </w:rPr>
              <w:t>面料：毛涤哔叽，经纬纱 12.5tex×2，羊毛 60% 聚酯纤维 40%（其中40% 聚酯纤维部分可根据需求不同按比例配比弹力纤维，可根据气候区域不同配比导电纤维），单位面积质量197g/m</w:t>
            </w:r>
            <w:r>
              <w:rPr>
                <w:rFonts w:hint="eastAsia" w:ascii="宋体" w:hAnsi="宋体" w:eastAsia="宋体" w:cs="宋体"/>
                <w:color w:val="000000"/>
                <w:sz w:val="24"/>
                <w:szCs w:val="24"/>
                <w:vertAlign w:val="superscript"/>
                <w:lang w:val="en-US"/>
              </w:rPr>
              <w:t>2</w:t>
            </w:r>
          </w:p>
        </w:tc>
      </w:tr>
      <w:tr w14:paraId="3B251179">
        <w:tblPrEx>
          <w:tblCellMar>
            <w:top w:w="0" w:type="dxa"/>
            <w:left w:w="108" w:type="dxa"/>
            <w:bottom w:w="0" w:type="dxa"/>
            <w:right w:w="108" w:type="dxa"/>
          </w:tblCellMar>
        </w:tblPrEx>
        <w:trPr>
          <w:trHeight w:val="2837"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E8B0D">
            <w:pPr>
              <w:pStyle w:val="16"/>
              <w:jc w:val="center"/>
              <w:rPr>
                <w:rFonts w:ascii="仿宋" w:hAnsi="仿宋" w:eastAsia="仿宋" w:cs="仿宋"/>
                <w:sz w:val="24"/>
                <w:szCs w:val="24"/>
                <w:lang w:val="en-US"/>
              </w:rPr>
            </w:pPr>
            <w:r>
              <w:rPr>
                <w:rFonts w:ascii="仿宋" w:hAnsi="仿宋" w:eastAsia="仿宋" w:cs="仿宋"/>
                <w:sz w:val="24"/>
                <w:szCs w:val="24"/>
                <w:lang w:val="en-US"/>
              </w:rPr>
              <w:t>5</w:t>
            </w:r>
          </w:p>
        </w:tc>
        <w:tc>
          <w:tcPr>
            <w:tcW w:w="292" w:type="pct"/>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E99C581">
            <w:pPr>
              <w:pStyle w:val="16"/>
              <w:jc w:val="center"/>
              <w:rPr>
                <w:rFonts w:ascii="仿宋" w:hAnsi="仿宋" w:eastAsia="仿宋" w:cs="仿宋"/>
                <w:sz w:val="24"/>
                <w:szCs w:val="24"/>
                <w:lang w:val="en-US"/>
              </w:rPr>
            </w:pP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B56D3">
            <w:pPr>
              <w:pStyle w:val="16"/>
              <w:jc w:val="center"/>
              <w:rPr>
                <w:rFonts w:ascii="仿宋" w:hAnsi="仿宋" w:eastAsia="仿宋" w:cs="仿宋"/>
                <w:sz w:val="24"/>
                <w:szCs w:val="24"/>
                <w:lang w:val="en-US"/>
              </w:rPr>
            </w:pPr>
            <w:r>
              <w:rPr>
                <w:rFonts w:ascii="仿宋" w:hAnsi="仿宋" w:eastAsia="仿宋" w:cs="仿宋"/>
                <w:sz w:val="24"/>
                <w:szCs w:val="24"/>
                <w:lang w:val="en-US"/>
              </w:rPr>
              <w:t>冬茄克式执勤服</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0313C">
            <w:pPr>
              <w:pStyle w:val="16"/>
              <w:jc w:val="center"/>
              <w:rPr>
                <w:rFonts w:ascii="仿宋" w:hAnsi="仿宋" w:eastAsia="仿宋" w:cs="仿宋"/>
                <w:sz w:val="24"/>
                <w:szCs w:val="24"/>
                <w:lang w:val="en-US"/>
              </w:rPr>
            </w:pPr>
            <w:r>
              <w:rPr>
                <w:rFonts w:ascii="仿宋" w:hAnsi="仿宋" w:eastAsia="仿宋" w:cs="仿宋"/>
                <w:sz w:val="24"/>
                <w:szCs w:val="24"/>
                <w:lang w:val="en-US"/>
              </w:rPr>
              <w:t>套</w:t>
            </w: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9E6B7">
            <w:pPr>
              <w:pStyle w:val="16"/>
              <w:jc w:val="center"/>
              <w:rPr>
                <w:rFonts w:ascii="仿宋" w:hAnsi="仿宋" w:eastAsia="仿宋" w:cs="仿宋"/>
                <w:sz w:val="24"/>
                <w:szCs w:val="24"/>
                <w:lang w:val="en-US"/>
              </w:rPr>
            </w:pPr>
            <w:r>
              <w:rPr>
                <w:rFonts w:ascii="仿宋" w:hAnsi="仿宋" w:eastAsia="仿宋" w:cs="仿宋"/>
                <w:sz w:val="24"/>
                <w:szCs w:val="24"/>
                <w:lang w:val="en-US"/>
              </w:rPr>
              <w:t>330</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833DA">
            <w:pPr>
              <w:pStyle w:val="16"/>
              <w:jc w:val="center"/>
              <w:rPr>
                <w:rFonts w:ascii="仿宋" w:hAnsi="仿宋" w:eastAsia="仿宋" w:cs="仿宋"/>
                <w:sz w:val="24"/>
                <w:szCs w:val="24"/>
                <w:lang w:val="en-US"/>
              </w:rPr>
            </w:pPr>
            <w:r>
              <w:rPr>
                <w:rFonts w:hint="eastAsia" w:ascii="仿宋" w:hAnsi="仿宋" w:eastAsia="仿宋" w:cs="仿宋"/>
                <w:sz w:val="24"/>
                <w:szCs w:val="24"/>
                <w:lang w:val="en-US"/>
              </w:rPr>
              <w:t>550</w:t>
            </w:r>
          </w:p>
        </w:tc>
        <w:tc>
          <w:tcPr>
            <w:tcW w:w="1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CB4BA">
            <w:pPr>
              <w:pStyle w:val="16"/>
              <w:rPr>
                <w:rFonts w:ascii="宋体" w:hAnsi="宋体" w:eastAsia="宋体" w:cs="宋体"/>
                <w:sz w:val="24"/>
                <w:szCs w:val="24"/>
                <w:lang w:val="en-US"/>
              </w:rPr>
            </w:pPr>
            <w:r>
              <w:rPr>
                <w:rFonts w:hint="eastAsia" w:ascii="宋体" w:hAnsi="宋体" w:eastAsia="宋体" w:cs="宋体"/>
                <w:sz w:val="24"/>
                <w:szCs w:val="24"/>
                <w:lang w:val="en-US"/>
              </w:rPr>
              <w:t>面料：毛涤缎背哔叽，经纬纱 12.5tex×2，羊毛 60% 聚酯纤维 40%（其中 40%聚酯纤维部分可根据需求不同按比例配比弹力纤维，可根据气候区域不同配比导电纤维），单位面积质量 233g/m</w:t>
            </w:r>
            <w:r>
              <w:rPr>
                <w:rStyle w:val="227"/>
                <w:rFonts w:hint="default"/>
                <w:color w:val="auto"/>
                <w:sz w:val="24"/>
                <w:szCs w:val="24"/>
                <w:lang w:val="en-US"/>
              </w:rPr>
              <w:t>2</w:t>
            </w:r>
            <w:r>
              <w:rPr>
                <w:rFonts w:hint="eastAsia" w:ascii="宋体" w:hAnsi="宋体" w:eastAsia="宋体" w:cs="宋体"/>
                <w:sz w:val="24"/>
                <w:szCs w:val="24"/>
                <w:lang w:val="en-US"/>
              </w:rPr>
              <w:br w:type="textWrapping"/>
            </w:r>
            <w:r>
              <w:rPr>
                <w:rFonts w:hint="eastAsia" w:ascii="宋体" w:hAnsi="宋体" w:eastAsia="宋体" w:cs="宋体"/>
                <w:sz w:val="24"/>
                <w:szCs w:val="24"/>
                <w:lang w:val="en-US"/>
              </w:rPr>
              <w:t>身胆，袖胆：超细纤维絮片</w:t>
            </w:r>
          </w:p>
        </w:tc>
      </w:tr>
      <w:tr w14:paraId="6ED0CC60">
        <w:tblPrEx>
          <w:tblCellMar>
            <w:top w:w="0" w:type="dxa"/>
            <w:left w:w="108" w:type="dxa"/>
            <w:bottom w:w="0" w:type="dxa"/>
            <w:right w:w="108" w:type="dxa"/>
          </w:tblCellMar>
        </w:tblPrEx>
        <w:trPr>
          <w:trHeight w:val="1894"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DBC89">
            <w:pPr>
              <w:pStyle w:val="16"/>
              <w:jc w:val="center"/>
              <w:rPr>
                <w:rFonts w:ascii="仿宋" w:hAnsi="仿宋" w:eastAsia="仿宋" w:cs="仿宋"/>
                <w:sz w:val="24"/>
                <w:szCs w:val="24"/>
                <w:lang w:val="en-US"/>
              </w:rPr>
            </w:pPr>
            <w:r>
              <w:rPr>
                <w:rFonts w:ascii="仿宋" w:hAnsi="仿宋" w:eastAsia="仿宋" w:cs="仿宋"/>
                <w:sz w:val="24"/>
                <w:szCs w:val="24"/>
                <w:lang w:val="en-US"/>
              </w:rPr>
              <w:t>6</w:t>
            </w:r>
          </w:p>
        </w:tc>
        <w:tc>
          <w:tcPr>
            <w:tcW w:w="292" w:type="pct"/>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8D5D91D">
            <w:pPr>
              <w:pStyle w:val="16"/>
              <w:jc w:val="center"/>
              <w:rPr>
                <w:rFonts w:ascii="仿宋" w:hAnsi="仿宋" w:eastAsia="仿宋" w:cs="仿宋"/>
                <w:sz w:val="24"/>
                <w:szCs w:val="24"/>
                <w:lang w:val="en-US"/>
              </w:rPr>
            </w:pP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08660">
            <w:pPr>
              <w:pStyle w:val="16"/>
              <w:jc w:val="center"/>
              <w:rPr>
                <w:rFonts w:ascii="仿宋" w:hAnsi="仿宋" w:eastAsia="仿宋" w:cs="仿宋"/>
                <w:sz w:val="24"/>
                <w:szCs w:val="24"/>
                <w:lang w:val="en-US"/>
              </w:rPr>
            </w:pPr>
            <w:r>
              <w:rPr>
                <w:rFonts w:ascii="仿宋" w:hAnsi="仿宋" w:eastAsia="仿宋" w:cs="仿宋"/>
                <w:sz w:val="24"/>
                <w:szCs w:val="24"/>
                <w:lang w:val="en-US"/>
              </w:rPr>
              <w:t>防寒大衣</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69A3F">
            <w:pPr>
              <w:pStyle w:val="16"/>
              <w:jc w:val="center"/>
              <w:rPr>
                <w:rFonts w:ascii="仿宋" w:hAnsi="仿宋" w:eastAsia="仿宋" w:cs="仿宋"/>
                <w:sz w:val="24"/>
                <w:szCs w:val="24"/>
                <w:lang w:val="en-US"/>
              </w:rPr>
            </w:pPr>
            <w:r>
              <w:rPr>
                <w:rFonts w:ascii="仿宋" w:hAnsi="仿宋" w:eastAsia="仿宋" w:cs="仿宋"/>
                <w:sz w:val="24"/>
                <w:szCs w:val="24"/>
                <w:lang w:val="en-US"/>
              </w:rPr>
              <w:t>件</w:t>
            </w: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26877">
            <w:pPr>
              <w:pStyle w:val="16"/>
              <w:jc w:val="center"/>
              <w:rPr>
                <w:rFonts w:ascii="仿宋" w:hAnsi="仿宋" w:eastAsia="仿宋" w:cs="仿宋"/>
                <w:sz w:val="24"/>
                <w:szCs w:val="24"/>
                <w:lang w:val="en-US"/>
              </w:rPr>
            </w:pPr>
            <w:r>
              <w:rPr>
                <w:rFonts w:ascii="仿宋" w:hAnsi="仿宋" w:eastAsia="仿宋" w:cs="仿宋"/>
                <w:sz w:val="24"/>
                <w:szCs w:val="24"/>
                <w:lang w:val="en-US"/>
              </w:rPr>
              <w:t>330</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C0E93">
            <w:pPr>
              <w:pStyle w:val="16"/>
              <w:jc w:val="center"/>
              <w:rPr>
                <w:rFonts w:ascii="仿宋" w:hAnsi="仿宋" w:eastAsia="仿宋" w:cs="仿宋"/>
                <w:sz w:val="24"/>
                <w:szCs w:val="24"/>
                <w:lang w:val="en-US"/>
              </w:rPr>
            </w:pPr>
            <w:r>
              <w:rPr>
                <w:rFonts w:hint="eastAsia" w:ascii="仿宋" w:hAnsi="仿宋" w:eastAsia="仿宋" w:cs="仿宋"/>
                <w:sz w:val="24"/>
                <w:szCs w:val="24"/>
                <w:lang w:val="en-US"/>
              </w:rPr>
              <w:t>400</w:t>
            </w:r>
          </w:p>
        </w:tc>
        <w:tc>
          <w:tcPr>
            <w:tcW w:w="1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7C7AC">
            <w:pPr>
              <w:pStyle w:val="16"/>
              <w:rPr>
                <w:rFonts w:ascii="宋体" w:hAnsi="宋体" w:eastAsia="宋体" w:cs="宋体"/>
                <w:sz w:val="24"/>
                <w:szCs w:val="24"/>
                <w:lang w:val="en-US"/>
              </w:rPr>
            </w:pPr>
            <w:r>
              <w:rPr>
                <w:rFonts w:hint="eastAsia" w:ascii="宋体" w:hAnsi="宋体" w:eastAsia="宋体" w:cs="宋体"/>
                <w:sz w:val="24"/>
                <w:szCs w:val="24"/>
                <w:lang w:val="en-US"/>
              </w:rPr>
              <w:t>面料：藏青色防风透湿涂层布，涤纶半消光低弹丝经纱 83dtex/72f×纬纱177dtex/144f，</w:t>
            </w:r>
          </w:p>
          <w:p w14:paraId="112441E1">
            <w:pPr>
              <w:pStyle w:val="16"/>
              <w:rPr>
                <w:rFonts w:ascii="宋体" w:hAnsi="宋体" w:eastAsia="宋体" w:cs="宋体"/>
                <w:sz w:val="24"/>
                <w:szCs w:val="24"/>
                <w:lang w:val="en-US"/>
              </w:rPr>
            </w:pPr>
            <w:r>
              <w:rPr>
                <w:rFonts w:hint="eastAsia" w:ascii="宋体" w:hAnsi="宋体" w:eastAsia="宋体" w:cs="宋体"/>
                <w:sz w:val="24"/>
                <w:szCs w:val="24"/>
                <w:lang w:val="en-US"/>
              </w:rPr>
              <w:t>单位面积质量：135g/m</w:t>
            </w:r>
            <w:r>
              <w:rPr>
                <w:rStyle w:val="227"/>
                <w:rFonts w:hint="default"/>
                <w:color w:val="auto"/>
                <w:sz w:val="24"/>
                <w:szCs w:val="24"/>
                <w:lang w:val="en-US"/>
              </w:rPr>
              <w:t>2</w:t>
            </w:r>
            <w:r>
              <w:rPr>
                <w:rFonts w:hint="eastAsia" w:ascii="宋体" w:hAnsi="宋体" w:eastAsia="宋体" w:cs="宋体"/>
                <w:sz w:val="24"/>
                <w:szCs w:val="24"/>
                <w:lang w:val="en-US"/>
              </w:rPr>
              <w:t>，</w:t>
            </w:r>
          </w:p>
          <w:p w14:paraId="0612E0CE">
            <w:pPr>
              <w:pStyle w:val="16"/>
              <w:rPr>
                <w:rFonts w:ascii="宋体" w:hAnsi="宋体" w:eastAsia="宋体" w:cs="宋体"/>
                <w:sz w:val="24"/>
                <w:szCs w:val="24"/>
                <w:lang w:val="en-US"/>
              </w:rPr>
            </w:pPr>
            <w:r>
              <w:rPr>
                <w:rFonts w:hint="eastAsia" w:ascii="宋体" w:hAnsi="宋体" w:eastAsia="宋体" w:cs="宋体"/>
                <w:sz w:val="24"/>
                <w:szCs w:val="24"/>
                <w:lang w:val="en-US"/>
              </w:rPr>
              <w:t>保暖层：超细纤维絮片</w:t>
            </w:r>
          </w:p>
        </w:tc>
      </w:tr>
      <w:tr w14:paraId="2B18DEAF">
        <w:tblPrEx>
          <w:tblCellMar>
            <w:top w:w="0" w:type="dxa"/>
            <w:left w:w="108" w:type="dxa"/>
            <w:bottom w:w="0" w:type="dxa"/>
            <w:right w:w="108" w:type="dxa"/>
          </w:tblCellMar>
        </w:tblPrEx>
        <w:trPr>
          <w:trHeight w:val="2208"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AA4F8">
            <w:pPr>
              <w:pStyle w:val="16"/>
              <w:jc w:val="center"/>
              <w:rPr>
                <w:rFonts w:ascii="仿宋" w:hAnsi="仿宋" w:eastAsia="仿宋" w:cs="仿宋"/>
                <w:sz w:val="24"/>
                <w:szCs w:val="24"/>
                <w:lang w:val="en-US"/>
              </w:rPr>
            </w:pPr>
            <w:r>
              <w:rPr>
                <w:rFonts w:ascii="仿宋" w:hAnsi="仿宋" w:eastAsia="仿宋" w:cs="仿宋"/>
                <w:sz w:val="24"/>
                <w:szCs w:val="24"/>
                <w:lang w:val="en-US"/>
              </w:rPr>
              <w:t>7</w:t>
            </w:r>
          </w:p>
        </w:tc>
        <w:tc>
          <w:tcPr>
            <w:tcW w:w="292" w:type="pct"/>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963DEAE">
            <w:pPr>
              <w:pStyle w:val="16"/>
              <w:jc w:val="center"/>
              <w:rPr>
                <w:rFonts w:ascii="仿宋" w:hAnsi="仿宋" w:eastAsia="仿宋" w:cs="仿宋"/>
                <w:sz w:val="24"/>
                <w:szCs w:val="24"/>
                <w:lang w:val="en-US"/>
              </w:rPr>
            </w:pPr>
            <w:r>
              <w:rPr>
                <w:rFonts w:ascii="仿宋" w:hAnsi="仿宋" w:eastAsia="仿宋" w:cs="仿宋"/>
                <w:sz w:val="24"/>
                <w:szCs w:val="24"/>
                <w:lang w:val="en-US"/>
              </w:rPr>
              <w:t>帽 类</w:t>
            </w: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29D1C">
            <w:pPr>
              <w:pStyle w:val="16"/>
              <w:jc w:val="center"/>
              <w:rPr>
                <w:rFonts w:ascii="仿宋" w:hAnsi="仿宋" w:eastAsia="仿宋" w:cs="仿宋"/>
                <w:sz w:val="24"/>
                <w:szCs w:val="24"/>
                <w:lang w:val="en-US"/>
              </w:rPr>
            </w:pPr>
            <w:r>
              <w:rPr>
                <w:rFonts w:ascii="仿宋" w:hAnsi="仿宋" w:eastAsia="仿宋" w:cs="仿宋"/>
                <w:sz w:val="24"/>
                <w:szCs w:val="24"/>
                <w:lang w:val="en-US"/>
              </w:rPr>
              <w:t>春秋执勤帽</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858F5">
            <w:pPr>
              <w:pStyle w:val="16"/>
              <w:jc w:val="center"/>
              <w:rPr>
                <w:rFonts w:ascii="仿宋" w:hAnsi="仿宋" w:eastAsia="仿宋" w:cs="仿宋"/>
                <w:sz w:val="24"/>
                <w:szCs w:val="24"/>
                <w:lang w:val="en-US"/>
              </w:rPr>
            </w:pPr>
            <w:r>
              <w:rPr>
                <w:rFonts w:ascii="仿宋" w:hAnsi="仿宋" w:eastAsia="仿宋" w:cs="仿宋"/>
                <w:sz w:val="24"/>
                <w:szCs w:val="24"/>
                <w:lang w:val="en-US"/>
              </w:rPr>
              <w:t>顶</w:t>
            </w: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82F9B">
            <w:pPr>
              <w:pStyle w:val="16"/>
              <w:jc w:val="center"/>
              <w:rPr>
                <w:rFonts w:ascii="仿宋" w:hAnsi="仿宋" w:eastAsia="仿宋" w:cs="仿宋"/>
                <w:sz w:val="24"/>
                <w:szCs w:val="24"/>
                <w:lang w:val="en-US"/>
              </w:rPr>
            </w:pPr>
            <w:r>
              <w:rPr>
                <w:rFonts w:hint="eastAsia" w:ascii="仿宋" w:hAnsi="仿宋" w:eastAsia="仿宋" w:cs="仿宋"/>
                <w:sz w:val="24"/>
                <w:szCs w:val="24"/>
                <w:lang w:val="en-US"/>
              </w:rPr>
              <w:t>660</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EBE2C">
            <w:pPr>
              <w:pStyle w:val="16"/>
              <w:jc w:val="center"/>
              <w:rPr>
                <w:rFonts w:ascii="仿宋" w:hAnsi="仿宋" w:eastAsia="仿宋" w:cs="仿宋"/>
                <w:sz w:val="24"/>
                <w:szCs w:val="24"/>
                <w:lang w:val="en-US"/>
              </w:rPr>
            </w:pPr>
            <w:r>
              <w:rPr>
                <w:rFonts w:hint="eastAsia" w:ascii="仿宋" w:hAnsi="仿宋" w:eastAsia="仿宋" w:cs="仿宋"/>
                <w:sz w:val="24"/>
                <w:szCs w:val="24"/>
                <w:lang w:val="en-US"/>
              </w:rPr>
              <w:t>40</w:t>
            </w:r>
          </w:p>
        </w:tc>
        <w:tc>
          <w:tcPr>
            <w:tcW w:w="1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02806">
            <w:pPr>
              <w:widowControl/>
              <w:rPr>
                <w:rFonts w:ascii="宋体" w:hAnsi="宋体" w:eastAsia="宋体" w:cs="宋体"/>
                <w:color w:val="000000"/>
                <w:sz w:val="24"/>
                <w:szCs w:val="24"/>
                <w:lang w:val="en-US"/>
              </w:rPr>
            </w:pPr>
            <w:r>
              <w:rPr>
                <w:rFonts w:hint="eastAsia" w:ascii="宋体" w:hAnsi="宋体" w:eastAsia="宋体" w:cs="宋体"/>
                <w:sz w:val="24"/>
                <w:szCs w:val="24"/>
                <w:lang w:val="en-US"/>
              </w:rPr>
              <w:t>面料：</w:t>
            </w:r>
            <w:r>
              <w:rPr>
                <w:rFonts w:hint="eastAsia" w:ascii="宋体" w:hAnsi="宋体" w:eastAsia="宋体" w:cs="宋体"/>
                <w:color w:val="000000"/>
                <w:sz w:val="24"/>
                <w:szCs w:val="24"/>
                <w:lang w:val="en-US"/>
              </w:rPr>
              <w:t>精梳涤棉混纺格子布</w:t>
            </w:r>
            <w:r>
              <w:rPr>
                <w:rFonts w:hint="eastAsia" w:ascii="宋体" w:hAnsi="宋体" w:eastAsia="宋体" w:cs="宋体"/>
                <w:sz w:val="24"/>
                <w:szCs w:val="24"/>
                <w:lang w:val="en-US"/>
              </w:rPr>
              <w:t>，</w:t>
            </w:r>
            <w:r>
              <w:rPr>
                <w:rFonts w:hint="eastAsia" w:ascii="宋体" w:hAnsi="宋体" w:eastAsia="宋体" w:cs="宋体"/>
                <w:color w:val="000000"/>
                <w:sz w:val="24"/>
                <w:szCs w:val="24"/>
                <w:lang w:val="en-US"/>
              </w:rPr>
              <w:t>13tex×2/28tex（32s/2×16s），涤 65% 棉 35%；</w:t>
            </w:r>
          </w:p>
          <w:p w14:paraId="2894CFD7">
            <w:pPr>
              <w:widowControl/>
              <w:rPr>
                <w:rFonts w:ascii="宋体" w:hAnsi="宋体" w:eastAsia="宋体" w:cs="宋体"/>
                <w:color w:val="000000"/>
                <w:sz w:val="24"/>
                <w:szCs w:val="24"/>
                <w:lang w:val="en-US"/>
              </w:rPr>
            </w:pPr>
            <w:r>
              <w:rPr>
                <w:rFonts w:hint="eastAsia" w:ascii="宋体" w:hAnsi="宋体" w:eastAsia="宋体" w:cs="宋体"/>
                <w:color w:val="000000"/>
                <w:sz w:val="24"/>
                <w:szCs w:val="24"/>
                <w:lang w:val="en-US"/>
              </w:rPr>
              <w:t>密度433×208 根/10cm；</w:t>
            </w:r>
          </w:p>
          <w:p w14:paraId="4A7ADD80">
            <w:pPr>
              <w:widowControl/>
              <w:rPr>
                <w:rFonts w:ascii="宋体" w:hAnsi="宋体" w:eastAsia="宋体" w:cs="宋体"/>
                <w:sz w:val="24"/>
                <w:szCs w:val="24"/>
                <w:lang w:val="en-US"/>
              </w:rPr>
            </w:pPr>
            <w:r>
              <w:rPr>
                <w:rFonts w:hint="eastAsia" w:ascii="宋体" w:hAnsi="宋体" w:eastAsia="宋体" w:cs="宋体"/>
                <w:color w:val="000000"/>
                <w:sz w:val="24"/>
                <w:szCs w:val="24"/>
                <w:lang w:val="en-US"/>
              </w:rPr>
              <w:t>格子密度 21×10 根/每格；质量：185g/m</w:t>
            </w:r>
            <w:r>
              <w:rPr>
                <w:rFonts w:hint="eastAsia" w:ascii="宋体" w:hAnsi="宋体" w:eastAsia="宋体" w:cs="宋体"/>
                <w:color w:val="000000"/>
                <w:sz w:val="24"/>
                <w:szCs w:val="24"/>
                <w:vertAlign w:val="superscript"/>
                <w:lang w:val="en-US"/>
              </w:rPr>
              <w:t>2</w:t>
            </w:r>
          </w:p>
        </w:tc>
      </w:tr>
      <w:tr w14:paraId="081870F9">
        <w:tblPrEx>
          <w:tblCellMar>
            <w:top w:w="0" w:type="dxa"/>
            <w:left w:w="108" w:type="dxa"/>
            <w:bottom w:w="0" w:type="dxa"/>
            <w:right w:w="108" w:type="dxa"/>
          </w:tblCellMar>
        </w:tblPrEx>
        <w:trPr>
          <w:trHeight w:val="2523"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70CF6">
            <w:pPr>
              <w:pStyle w:val="16"/>
              <w:jc w:val="center"/>
              <w:rPr>
                <w:rFonts w:ascii="仿宋" w:hAnsi="仿宋" w:eastAsia="仿宋" w:cs="仿宋"/>
                <w:sz w:val="24"/>
                <w:szCs w:val="24"/>
                <w:lang w:val="en-US"/>
              </w:rPr>
            </w:pPr>
            <w:r>
              <w:rPr>
                <w:rFonts w:ascii="仿宋" w:hAnsi="仿宋" w:eastAsia="仿宋" w:cs="仿宋"/>
                <w:sz w:val="24"/>
                <w:szCs w:val="24"/>
                <w:lang w:val="en-US"/>
              </w:rPr>
              <w:t>8</w:t>
            </w:r>
          </w:p>
        </w:tc>
        <w:tc>
          <w:tcPr>
            <w:tcW w:w="292"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2E72603">
            <w:pPr>
              <w:pStyle w:val="16"/>
              <w:jc w:val="center"/>
              <w:rPr>
                <w:rFonts w:ascii="仿宋" w:hAnsi="仿宋" w:eastAsia="仿宋" w:cs="仿宋"/>
                <w:sz w:val="24"/>
                <w:szCs w:val="24"/>
                <w:lang w:val="en-US"/>
              </w:rPr>
            </w:pP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D6547">
            <w:pPr>
              <w:pStyle w:val="16"/>
              <w:jc w:val="center"/>
              <w:rPr>
                <w:rFonts w:ascii="仿宋" w:hAnsi="仿宋" w:eastAsia="仿宋" w:cs="仿宋"/>
                <w:sz w:val="24"/>
                <w:szCs w:val="24"/>
                <w:lang w:val="en-US"/>
              </w:rPr>
            </w:pPr>
            <w:r>
              <w:rPr>
                <w:rFonts w:ascii="仿宋" w:hAnsi="仿宋" w:eastAsia="仿宋" w:cs="仿宋"/>
                <w:sz w:val="24"/>
                <w:szCs w:val="24"/>
                <w:lang w:val="en-US"/>
              </w:rPr>
              <w:t>夏执勤帽</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9AEE5">
            <w:pPr>
              <w:pStyle w:val="16"/>
              <w:jc w:val="center"/>
              <w:rPr>
                <w:rFonts w:ascii="仿宋" w:hAnsi="仿宋" w:eastAsia="仿宋" w:cs="仿宋"/>
                <w:sz w:val="24"/>
                <w:szCs w:val="24"/>
                <w:lang w:val="en-US"/>
              </w:rPr>
            </w:pPr>
            <w:r>
              <w:rPr>
                <w:rFonts w:ascii="仿宋" w:hAnsi="仿宋" w:eastAsia="仿宋" w:cs="仿宋"/>
                <w:sz w:val="24"/>
                <w:szCs w:val="24"/>
                <w:lang w:val="en-US"/>
              </w:rPr>
              <w:t>顶</w:t>
            </w: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A4237">
            <w:pPr>
              <w:pStyle w:val="16"/>
              <w:jc w:val="center"/>
              <w:rPr>
                <w:rFonts w:ascii="仿宋" w:hAnsi="仿宋" w:eastAsia="仿宋" w:cs="仿宋"/>
                <w:sz w:val="24"/>
                <w:szCs w:val="24"/>
                <w:lang w:val="en-US"/>
              </w:rPr>
            </w:pPr>
            <w:r>
              <w:rPr>
                <w:rFonts w:hint="eastAsia" w:ascii="仿宋" w:hAnsi="仿宋" w:eastAsia="仿宋" w:cs="仿宋"/>
                <w:sz w:val="24"/>
                <w:szCs w:val="24"/>
                <w:lang w:val="en-US"/>
              </w:rPr>
              <w:t>660</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DE0E4">
            <w:pPr>
              <w:pStyle w:val="16"/>
              <w:jc w:val="center"/>
              <w:rPr>
                <w:rFonts w:ascii="仿宋" w:hAnsi="仿宋" w:eastAsia="仿宋" w:cs="仿宋"/>
                <w:sz w:val="24"/>
                <w:szCs w:val="24"/>
                <w:lang w:val="en-US"/>
              </w:rPr>
            </w:pPr>
            <w:r>
              <w:rPr>
                <w:rFonts w:hint="eastAsia" w:ascii="仿宋" w:hAnsi="仿宋" w:eastAsia="仿宋" w:cs="仿宋"/>
                <w:sz w:val="24"/>
                <w:szCs w:val="24"/>
                <w:lang w:val="en-US"/>
              </w:rPr>
              <w:t>38</w:t>
            </w:r>
          </w:p>
        </w:tc>
        <w:tc>
          <w:tcPr>
            <w:tcW w:w="1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79FC0">
            <w:pPr>
              <w:pStyle w:val="16"/>
              <w:rPr>
                <w:rFonts w:ascii="宋体" w:hAnsi="宋体" w:eastAsia="宋体" w:cs="宋体"/>
                <w:color w:val="000000"/>
                <w:sz w:val="24"/>
                <w:szCs w:val="24"/>
                <w:lang w:val="en-US"/>
              </w:rPr>
            </w:pPr>
            <w:r>
              <w:rPr>
                <w:rFonts w:hint="eastAsia" w:ascii="宋体" w:hAnsi="宋体" w:eastAsia="宋体" w:cs="宋体"/>
                <w:sz w:val="24"/>
                <w:szCs w:val="24"/>
                <w:lang w:val="en-US"/>
              </w:rPr>
              <w:t>面料：</w:t>
            </w:r>
            <w:r>
              <w:rPr>
                <w:rFonts w:hint="eastAsia" w:ascii="宋体" w:hAnsi="宋体" w:eastAsia="宋体" w:cs="宋体"/>
                <w:color w:val="000000"/>
                <w:sz w:val="24"/>
                <w:szCs w:val="24"/>
                <w:lang w:val="en-US"/>
              </w:rPr>
              <w:t>精梳涤棉混纺格子布</w:t>
            </w:r>
            <w:r>
              <w:rPr>
                <w:rFonts w:hint="eastAsia" w:ascii="宋体" w:hAnsi="宋体" w:eastAsia="宋体" w:cs="宋体"/>
                <w:sz w:val="24"/>
                <w:szCs w:val="24"/>
                <w:lang w:val="en-US"/>
              </w:rPr>
              <w:t>，</w:t>
            </w:r>
            <w:r>
              <w:rPr>
                <w:rFonts w:hint="eastAsia" w:ascii="宋体" w:hAnsi="宋体" w:eastAsia="宋体" w:cs="宋体"/>
                <w:color w:val="000000"/>
                <w:sz w:val="24"/>
                <w:szCs w:val="24"/>
                <w:lang w:val="en-US"/>
              </w:rPr>
              <w:t>13tex×2/28tex（32s/2×16s），涤 65% 棉 35%；</w:t>
            </w:r>
          </w:p>
          <w:p w14:paraId="01BDE5AA">
            <w:pPr>
              <w:pStyle w:val="16"/>
              <w:rPr>
                <w:rFonts w:ascii="宋体" w:hAnsi="宋体" w:eastAsia="宋体" w:cs="宋体"/>
                <w:color w:val="000000"/>
                <w:sz w:val="24"/>
                <w:szCs w:val="24"/>
                <w:lang w:val="en-US"/>
              </w:rPr>
            </w:pPr>
            <w:r>
              <w:rPr>
                <w:rFonts w:hint="eastAsia" w:ascii="宋体" w:hAnsi="宋体" w:eastAsia="宋体" w:cs="宋体"/>
                <w:color w:val="000000"/>
                <w:sz w:val="24"/>
                <w:szCs w:val="24"/>
                <w:lang w:val="en-US"/>
              </w:rPr>
              <w:t>密度433×208 根/10cm；</w:t>
            </w:r>
          </w:p>
          <w:p w14:paraId="0C0FB0A1">
            <w:pPr>
              <w:pStyle w:val="16"/>
              <w:rPr>
                <w:rFonts w:ascii="宋体" w:hAnsi="宋体" w:eastAsia="宋体" w:cs="宋体"/>
                <w:color w:val="000000"/>
                <w:sz w:val="24"/>
                <w:szCs w:val="24"/>
                <w:lang w:val="en-US"/>
              </w:rPr>
            </w:pPr>
            <w:r>
              <w:rPr>
                <w:rFonts w:hint="eastAsia" w:ascii="宋体" w:hAnsi="宋体" w:eastAsia="宋体" w:cs="宋体"/>
                <w:color w:val="000000"/>
                <w:sz w:val="24"/>
                <w:szCs w:val="24"/>
                <w:lang w:val="en-US"/>
              </w:rPr>
              <w:t>格子密度 21×10 根/每格；质量：185g/m</w:t>
            </w:r>
            <w:r>
              <w:rPr>
                <w:rFonts w:hint="eastAsia" w:ascii="宋体" w:hAnsi="宋体" w:eastAsia="宋体" w:cs="宋体"/>
                <w:color w:val="000000"/>
                <w:sz w:val="24"/>
                <w:szCs w:val="24"/>
                <w:vertAlign w:val="superscript"/>
                <w:lang w:val="en-US"/>
              </w:rPr>
              <w:t>2</w:t>
            </w:r>
            <w:r>
              <w:rPr>
                <w:rFonts w:hint="eastAsia" w:ascii="宋体" w:hAnsi="宋体" w:eastAsia="宋体" w:cs="宋体"/>
                <w:color w:val="000000"/>
                <w:sz w:val="24"/>
                <w:szCs w:val="24"/>
                <w:lang w:val="en-US"/>
              </w:rPr>
              <w:t>,</w:t>
            </w:r>
          </w:p>
          <w:p w14:paraId="52F04FB2">
            <w:pPr>
              <w:pStyle w:val="16"/>
              <w:rPr>
                <w:rFonts w:ascii="宋体" w:hAnsi="宋体" w:eastAsia="宋体" w:cs="宋体"/>
                <w:sz w:val="24"/>
                <w:szCs w:val="24"/>
                <w:lang w:val="en-US"/>
              </w:rPr>
            </w:pPr>
            <w:r>
              <w:rPr>
                <w:rFonts w:hint="eastAsia" w:ascii="宋体" w:hAnsi="宋体" w:eastAsia="宋体" w:cs="宋体"/>
                <w:sz w:val="24"/>
                <w:szCs w:val="24"/>
                <w:lang w:val="en-US"/>
              </w:rPr>
              <w:t>帽口条衬：无纺胶衬：PA，30g/㎡</w:t>
            </w:r>
          </w:p>
        </w:tc>
      </w:tr>
      <w:tr w14:paraId="625618D5">
        <w:tblPrEx>
          <w:tblCellMar>
            <w:top w:w="0" w:type="dxa"/>
            <w:left w:w="108" w:type="dxa"/>
            <w:bottom w:w="0" w:type="dxa"/>
            <w:right w:w="108" w:type="dxa"/>
          </w:tblCellMar>
        </w:tblPrEx>
        <w:trPr>
          <w:trHeight w:val="952"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A8FEB">
            <w:pPr>
              <w:pStyle w:val="16"/>
              <w:jc w:val="center"/>
              <w:rPr>
                <w:rFonts w:ascii="仿宋" w:hAnsi="仿宋" w:eastAsia="仿宋" w:cs="仿宋"/>
                <w:sz w:val="24"/>
                <w:szCs w:val="24"/>
                <w:lang w:val="en-US"/>
              </w:rPr>
            </w:pPr>
            <w:r>
              <w:rPr>
                <w:rFonts w:hint="eastAsia" w:ascii="仿宋" w:hAnsi="仿宋" w:eastAsia="仿宋" w:cs="仿宋"/>
                <w:sz w:val="24"/>
                <w:szCs w:val="24"/>
                <w:lang w:val="en-US"/>
              </w:rPr>
              <w:t xml:space="preserve"> </w:t>
            </w:r>
            <w:r>
              <w:rPr>
                <w:rFonts w:ascii="仿宋" w:hAnsi="仿宋" w:eastAsia="仿宋" w:cs="仿宋"/>
                <w:sz w:val="24"/>
                <w:szCs w:val="24"/>
                <w:lang w:val="en-US"/>
              </w:rPr>
              <w:t>9</w:t>
            </w:r>
          </w:p>
        </w:tc>
        <w:tc>
          <w:tcPr>
            <w:tcW w:w="292" w:type="pct"/>
            <w:vMerge w:val="restart"/>
            <w:tcBorders>
              <w:top w:val="single" w:color="000000" w:sz="4" w:space="0"/>
              <w:left w:val="single" w:color="000000" w:sz="4" w:space="0"/>
              <w:right w:val="single" w:color="000000" w:sz="4" w:space="0"/>
            </w:tcBorders>
            <w:shd w:val="clear" w:color="auto" w:fill="auto"/>
            <w:textDirection w:val="tbRlV"/>
            <w:vAlign w:val="center"/>
          </w:tcPr>
          <w:p w14:paraId="13B15F06">
            <w:pPr>
              <w:pStyle w:val="16"/>
              <w:jc w:val="center"/>
              <w:rPr>
                <w:rFonts w:ascii="仿宋" w:hAnsi="仿宋" w:eastAsia="仿宋" w:cs="仿宋"/>
                <w:sz w:val="24"/>
                <w:szCs w:val="24"/>
                <w:lang w:val="en-US"/>
              </w:rPr>
            </w:pPr>
            <w:r>
              <w:rPr>
                <w:rFonts w:ascii="仿宋" w:hAnsi="仿宋" w:eastAsia="仿宋" w:cs="仿宋"/>
                <w:sz w:val="24"/>
                <w:szCs w:val="24"/>
                <w:lang w:val="en-US"/>
              </w:rPr>
              <w:t>装具类</w:t>
            </w: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C3D5F">
            <w:pPr>
              <w:pStyle w:val="16"/>
              <w:jc w:val="center"/>
              <w:rPr>
                <w:rFonts w:ascii="仿宋" w:hAnsi="仿宋" w:eastAsia="仿宋" w:cs="仿宋"/>
                <w:sz w:val="24"/>
                <w:szCs w:val="24"/>
                <w:lang w:val="en-US"/>
              </w:rPr>
            </w:pPr>
            <w:r>
              <w:rPr>
                <w:rFonts w:ascii="仿宋" w:hAnsi="仿宋" w:eastAsia="仿宋" w:cs="仿宋"/>
                <w:sz w:val="24"/>
                <w:szCs w:val="24"/>
                <w:lang w:val="en-US"/>
              </w:rPr>
              <w:t>连帽雨衣</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8BA5B">
            <w:pPr>
              <w:pStyle w:val="16"/>
              <w:jc w:val="center"/>
              <w:rPr>
                <w:rFonts w:ascii="仿宋" w:hAnsi="仿宋" w:eastAsia="仿宋" w:cs="仿宋"/>
                <w:sz w:val="24"/>
                <w:szCs w:val="24"/>
                <w:lang w:val="en-US"/>
              </w:rPr>
            </w:pPr>
            <w:r>
              <w:rPr>
                <w:rFonts w:ascii="仿宋" w:hAnsi="仿宋" w:eastAsia="仿宋" w:cs="仿宋"/>
                <w:sz w:val="24"/>
                <w:szCs w:val="24"/>
                <w:lang w:val="en-US"/>
              </w:rPr>
              <w:t>件</w:t>
            </w:r>
          </w:p>
        </w:tc>
        <w:tc>
          <w:tcPr>
            <w:tcW w:w="531" w:type="pct"/>
            <w:vMerge w:val="restart"/>
            <w:tcBorders>
              <w:top w:val="single" w:color="000000" w:sz="4" w:space="0"/>
              <w:left w:val="single" w:color="000000" w:sz="4" w:space="0"/>
              <w:right w:val="single" w:color="000000" w:sz="4" w:space="0"/>
            </w:tcBorders>
            <w:shd w:val="clear" w:color="auto" w:fill="auto"/>
            <w:vAlign w:val="center"/>
          </w:tcPr>
          <w:p w14:paraId="474CA77B">
            <w:pPr>
              <w:pStyle w:val="16"/>
              <w:jc w:val="center"/>
              <w:rPr>
                <w:rFonts w:ascii="仿宋" w:hAnsi="仿宋" w:eastAsia="仿宋" w:cs="仿宋"/>
                <w:sz w:val="24"/>
                <w:szCs w:val="24"/>
                <w:lang w:val="en-US"/>
              </w:rPr>
            </w:pPr>
            <w:r>
              <w:rPr>
                <w:rFonts w:hint="eastAsia" w:ascii="仿宋" w:hAnsi="仿宋" w:eastAsia="仿宋" w:cs="仿宋"/>
                <w:sz w:val="24"/>
                <w:szCs w:val="24"/>
                <w:lang w:val="en-US"/>
              </w:rPr>
              <w:t>330</w:t>
            </w:r>
          </w:p>
        </w:tc>
        <w:tc>
          <w:tcPr>
            <w:tcW w:w="530" w:type="pct"/>
            <w:vMerge w:val="restart"/>
            <w:tcBorders>
              <w:top w:val="single" w:color="000000" w:sz="4" w:space="0"/>
              <w:left w:val="single" w:color="000000" w:sz="4" w:space="0"/>
              <w:right w:val="single" w:color="000000" w:sz="4" w:space="0"/>
            </w:tcBorders>
            <w:shd w:val="clear" w:color="auto" w:fill="auto"/>
            <w:vAlign w:val="center"/>
          </w:tcPr>
          <w:p w14:paraId="2DF6569E">
            <w:pPr>
              <w:pStyle w:val="16"/>
              <w:jc w:val="center"/>
              <w:rPr>
                <w:rFonts w:ascii="仿宋" w:hAnsi="仿宋" w:eastAsia="仿宋" w:cs="仿宋"/>
                <w:sz w:val="24"/>
                <w:szCs w:val="24"/>
                <w:lang w:val="en-US"/>
              </w:rPr>
            </w:pPr>
            <w:r>
              <w:rPr>
                <w:rFonts w:hint="eastAsia" w:ascii="仿宋" w:hAnsi="仿宋" w:eastAsia="仿宋" w:cs="仿宋"/>
                <w:sz w:val="24"/>
                <w:szCs w:val="24"/>
                <w:lang w:val="en-US"/>
              </w:rPr>
              <w:t>252</w:t>
            </w:r>
          </w:p>
        </w:tc>
        <w:tc>
          <w:tcPr>
            <w:tcW w:w="1744" w:type="pct"/>
            <w:tcBorders>
              <w:top w:val="single" w:color="000000" w:sz="4" w:space="0"/>
              <w:left w:val="single" w:color="000000" w:sz="4" w:space="0"/>
              <w:right w:val="single" w:color="000000" w:sz="4" w:space="0"/>
            </w:tcBorders>
            <w:shd w:val="clear" w:color="auto" w:fill="auto"/>
            <w:vAlign w:val="center"/>
          </w:tcPr>
          <w:p w14:paraId="3405B2F9">
            <w:pPr>
              <w:widowControl/>
              <w:rPr>
                <w:rFonts w:ascii="宋体" w:hAnsi="宋体" w:eastAsia="宋体" w:cs="宋体"/>
                <w:color w:val="000000"/>
                <w:sz w:val="24"/>
                <w:szCs w:val="24"/>
                <w:lang w:val="en-US"/>
              </w:rPr>
            </w:pPr>
            <w:r>
              <w:rPr>
                <w:rFonts w:hint="eastAsia" w:ascii="宋体" w:hAnsi="宋体" w:eastAsia="宋体" w:cs="宋体"/>
                <w:sz w:val="24"/>
                <w:szCs w:val="24"/>
                <w:lang w:val="en-US"/>
              </w:rPr>
              <w:t>面料：</w:t>
            </w:r>
            <w:r>
              <w:rPr>
                <w:rFonts w:hint="eastAsia" w:ascii="宋体" w:hAnsi="宋体" w:eastAsia="宋体" w:cs="宋体"/>
                <w:color w:val="000000"/>
                <w:sz w:val="24"/>
                <w:szCs w:val="24"/>
                <w:lang w:val="en-US"/>
              </w:rPr>
              <w:t xml:space="preserve">涂层雨衣布，86dtex/72f×14.8tex </w:t>
            </w:r>
          </w:p>
          <w:p w14:paraId="31CB1109">
            <w:pPr>
              <w:widowControl/>
              <w:rPr>
                <w:rFonts w:ascii="宋体" w:hAnsi="宋体" w:eastAsia="宋体" w:cs="宋体"/>
                <w:sz w:val="24"/>
                <w:szCs w:val="24"/>
                <w:lang w:val="en-US"/>
              </w:rPr>
            </w:pPr>
            <w:r>
              <w:rPr>
                <w:rFonts w:hint="eastAsia" w:ascii="宋体" w:hAnsi="宋体" w:eastAsia="宋体" w:cs="宋体"/>
                <w:color w:val="000000"/>
                <w:sz w:val="24"/>
                <w:szCs w:val="24"/>
                <w:lang w:val="en-US"/>
              </w:rPr>
              <w:t>单位面积质量：160g/m</w:t>
            </w:r>
            <w:r>
              <w:rPr>
                <w:rFonts w:hint="eastAsia" w:ascii="宋体" w:hAnsi="宋体" w:eastAsia="宋体" w:cs="宋体"/>
                <w:color w:val="000000"/>
                <w:sz w:val="24"/>
                <w:szCs w:val="24"/>
                <w:vertAlign w:val="superscript"/>
                <w:lang w:val="en-US"/>
              </w:rPr>
              <w:t>2</w:t>
            </w:r>
          </w:p>
        </w:tc>
      </w:tr>
      <w:tr w14:paraId="07E26C3C">
        <w:tblPrEx>
          <w:tblCellMar>
            <w:top w:w="0" w:type="dxa"/>
            <w:left w:w="108" w:type="dxa"/>
            <w:bottom w:w="0" w:type="dxa"/>
            <w:right w:w="108" w:type="dxa"/>
          </w:tblCellMar>
        </w:tblPrEx>
        <w:trPr>
          <w:trHeight w:val="952"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1A518">
            <w:pPr>
              <w:pStyle w:val="16"/>
              <w:jc w:val="center"/>
              <w:rPr>
                <w:rFonts w:ascii="仿宋" w:hAnsi="仿宋" w:eastAsia="仿宋" w:cs="仿宋"/>
                <w:sz w:val="24"/>
                <w:szCs w:val="24"/>
                <w:lang w:val="en-US"/>
              </w:rPr>
            </w:pPr>
            <w:r>
              <w:rPr>
                <w:rFonts w:hint="eastAsia" w:ascii="仿宋" w:hAnsi="仿宋" w:eastAsia="仿宋" w:cs="仿宋"/>
                <w:sz w:val="24"/>
                <w:szCs w:val="24"/>
                <w:lang w:val="en-US"/>
              </w:rPr>
              <w:t>10</w:t>
            </w:r>
          </w:p>
        </w:tc>
        <w:tc>
          <w:tcPr>
            <w:tcW w:w="292" w:type="pct"/>
            <w:vMerge w:val="continue"/>
            <w:tcBorders>
              <w:left w:val="single" w:color="000000" w:sz="4" w:space="0"/>
              <w:bottom w:val="single" w:color="000000" w:sz="4" w:space="0"/>
              <w:right w:val="single" w:color="000000" w:sz="4" w:space="0"/>
            </w:tcBorders>
            <w:shd w:val="clear" w:color="auto" w:fill="auto"/>
            <w:textDirection w:val="tbRlV"/>
            <w:vAlign w:val="center"/>
          </w:tcPr>
          <w:p w14:paraId="6BE8D52A">
            <w:pPr>
              <w:pStyle w:val="16"/>
              <w:jc w:val="center"/>
              <w:rPr>
                <w:rFonts w:ascii="仿宋" w:hAnsi="仿宋" w:eastAsia="仿宋" w:cs="仿宋"/>
                <w:sz w:val="24"/>
                <w:szCs w:val="24"/>
                <w:lang w:val="en-US"/>
              </w:rPr>
            </w:pP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8D385">
            <w:pPr>
              <w:pStyle w:val="16"/>
              <w:jc w:val="center"/>
              <w:rPr>
                <w:rFonts w:ascii="仿宋" w:hAnsi="仿宋" w:eastAsia="仿宋" w:cs="仿宋"/>
                <w:sz w:val="24"/>
                <w:szCs w:val="24"/>
                <w:lang w:val="en-US"/>
              </w:rPr>
            </w:pPr>
            <w:r>
              <w:rPr>
                <w:rFonts w:ascii="仿宋" w:hAnsi="仿宋" w:eastAsia="仿宋" w:cs="仿宋"/>
                <w:sz w:val="24"/>
                <w:szCs w:val="24"/>
                <w:lang w:val="en-US"/>
              </w:rPr>
              <w:t>雨靴</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8D6CC">
            <w:pPr>
              <w:pStyle w:val="16"/>
              <w:jc w:val="center"/>
              <w:rPr>
                <w:rFonts w:ascii="仿宋" w:hAnsi="仿宋" w:eastAsia="仿宋" w:cs="仿宋"/>
                <w:sz w:val="24"/>
                <w:szCs w:val="24"/>
                <w:lang w:val="en-US"/>
              </w:rPr>
            </w:pPr>
            <w:r>
              <w:rPr>
                <w:rFonts w:ascii="仿宋" w:hAnsi="仿宋" w:eastAsia="仿宋" w:cs="仿宋"/>
                <w:sz w:val="24"/>
                <w:szCs w:val="24"/>
                <w:lang w:val="en-US"/>
              </w:rPr>
              <w:t>双</w:t>
            </w:r>
          </w:p>
        </w:tc>
        <w:tc>
          <w:tcPr>
            <w:tcW w:w="531" w:type="pct"/>
            <w:vMerge w:val="continue"/>
            <w:tcBorders>
              <w:left w:val="single" w:color="000000" w:sz="4" w:space="0"/>
              <w:bottom w:val="single" w:color="000000" w:sz="4" w:space="0"/>
              <w:right w:val="single" w:color="000000" w:sz="4" w:space="0"/>
            </w:tcBorders>
            <w:shd w:val="clear" w:color="auto" w:fill="auto"/>
            <w:vAlign w:val="center"/>
          </w:tcPr>
          <w:p w14:paraId="3362E00C">
            <w:pPr>
              <w:pStyle w:val="16"/>
              <w:jc w:val="center"/>
              <w:rPr>
                <w:rFonts w:ascii="仿宋" w:hAnsi="仿宋" w:eastAsia="仿宋" w:cs="仿宋"/>
                <w:sz w:val="24"/>
                <w:szCs w:val="24"/>
                <w:lang w:val="en-US"/>
              </w:rPr>
            </w:pPr>
          </w:p>
        </w:tc>
        <w:tc>
          <w:tcPr>
            <w:tcW w:w="530" w:type="pct"/>
            <w:vMerge w:val="continue"/>
            <w:tcBorders>
              <w:left w:val="single" w:color="000000" w:sz="4" w:space="0"/>
              <w:bottom w:val="single" w:color="000000" w:sz="4" w:space="0"/>
              <w:right w:val="single" w:color="000000" w:sz="4" w:space="0"/>
            </w:tcBorders>
            <w:shd w:val="clear" w:color="auto" w:fill="auto"/>
            <w:vAlign w:val="center"/>
          </w:tcPr>
          <w:p w14:paraId="0A800D20">
            <w:pPr>
              <w:pStyle w:val="16"/>
              <w:jc w:val="center"/>
              <w:rPr>
                <w:rFonts w:ascii="仿宋" w:hAnsi="仿宋" w:eastAsia="仿宋" w:cs="仿宋"/>
                <w:sz w:val="24"/>
                <w:szCs w:val="24"/>
                <w:lang w:val="en-US"/>
              </w:rPr>
            </w:pPr>
          </w:p>
        </w:tc>
        <w:tc>
          <w:tcPr>
            <w:tcW w:w="1744" w:type="pct"/>
            <w:tcBorders>
              <w:left w:val="single" w:color="000000" w:sz="4" w:space="0"/>
              <w:bottom w:val="single" w:color="000000" w:sz="4" w:space="0"/>
              <w:right w:val="single" w:color="000000" w:sz="4" w:space="0"/>
            </w:tcBorders>
            <w:shd w:val="clear" w:color="auto" w:fill="auto"/>
            <w:vAlign w:val="center"/>
          </w:tcPr>
          <w:p w14:paraId="170D4541">
            <w:pPr>
              <w:widowControl/>
              <w:rPr>
                <w:rFonts w:ascii="宋体" w:hAnsi="宋体" w:eastAsia="宋体" w:cs="宋体"/>
                <w:sz w:val="24"/>
                <w:szCs w:val="24"/>
                <w:lang w:val="en-US"/>
              </w:rPr>
            </w:pPr>
            <w:r>
              <w:rPr>
                <w:rFonts w:hint="eastAsia" w:ascii="宋体" w:hAnsi="宋体" w:eastAsia="宋体" w:cs="宋体"/>
                <w:color w:val="000000"/>
                <w:sz w:val="24"/>
                <w:szCs w:val="24"/>
                <w:lang w:val="en-US"/>
              </w:rPr>
              <w:t>高靿雨鞋采 用一次硫化工艺，筒口沿条有菱形花纹沿条，底口有光沿条。</w:t>
            </w:r>
          </w:p>
        </w:tc>
      </w:tr>
      <w:tr w14:paraId="4B640F5F">
        <w:tblPrEx>
          <w:tblCellMar>
            <w:top w:w="0" w:type="dxa"/>
            <w:left w:w="108" w:type="dxa"/>
            <w:bottom w:w="0" w:type="dxa"/>
            <w:right w:w="108" w:type="dxa"/>
          </w:tblCellMar>
        </w:tblPrEx>
        <w:trPr>
          <w:trHeight w:val="1894"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4FAF2">
            <w:pPr>
              <w:pStyle w:val="16"/>
              <w:jc w:val="center"/>
              <w:rPr>
                <w:rFonts w:ascii="仿宋" w:hAnsi="仿宋" w:eastAsia="仿宋" w:cs="仿宋"/>
                <w:sz w:val="24"/>
                <w:szCs w:val="24"/>
                <w:lang w:val="en-US"/>
              </w:rPr>
            </w:pPr>
            <w:r>
              <w:rPr>
                <w:rFonts w:ascii="仿宋" w:hAnsi="仿宋" w:eastAsia="仿宋" w:cs="仿宋"/>
                <w:sz w:val="24"/>
                <w:szCs w:val="24"/>
                <w:lang w:val="en-US"/>
              </w:rPr>
              <w:t>11</w:t>
            </w:r>
          </w:p>
        </w:tc>
        <w:tc>
          <w:tcPr>
            <w:tcW w:w="292" w:type="pct"/>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55A7DDC">
            <w:pPr>
              <w:pStyle w:val="16"/>
              <w:jc w:val="center"/>
              <w:rPr>
                <w:rFonts w:ascii="仿宋" w:hAnsi="仿宋" w:eastAsia="仿宋" w:cs="仿宋"/>
                <w:sz w:val="24"/>
                <w:szCs w:val="24"/>
                <w:lang w:val="en-US"/>
              </w:rPr>
            </w:pPr>
            <w:r>
              <w:rPr>
                <w:rFonts w:ascii="仿宋" w:hAnsi="仿宋" w:eastAsia="仿宋" w:cs="仿宋"/>
                <w:sz w:val="24"/>
                <w:szCs w:val="24"/>
                <w:lang w:val="en-US"/>
              </w:rPr>
              <w:t>标志标识类</w:t>
            </w: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FB720">
            <w:pPr>
              <w:pStyle w:val="16"/>
              <w:jc w:val="center"/>
              <w:rPr>
                <w:rFonts w:ascii="仿宋" w:hAnsi="仿宋" w:eastAsia="仿宋" w:cs="仿宋"/>
                <w:sz w:val="24"/>
                <w:szCs w:val="24"/>
                <w:lang w:val="en-US"/>
              </w:rPr>
            </w:pPr>
            <w:r>
              <w:rPr>
                <w:rFonts w:ascii="仿宋" w:hAnsi="仿宋" w:eastAsia="仿宋" w:cs="仿宋"/>
                <w:sz w:val="24"/>
                <w:szCs w:val="24"/>
                <w:lang w:val="en-US"/>
              </w:rPr>
              <w:t>软肩章</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3B471">
            <w:pPr>
              <w:pStyle w:val="16"/>
              <w:jc w:val="center"/>
              <w:rPr>
                <w:rFonts w:ascii="仿宋" w:hAnsi="仿宋" w:eastAsia="仿宋" w:cs="仿宋"/>
                <w:sz w:val="24"/>
                <w:szCs w:val="24"/>
                <w:lang w:val="en-US"/>
              </w:rPr>
            </w:pPr>
            <w:r>
              <w:rPr>
                <w:rFonts w:ascii="仿宋" w:hAnsi="仿宋" w:eastAsia="仿宋" w:cs="仿宋"/>
                <w:sz w:val="24"/>
                <w:szCs w:val="24"/>
                <w:lang w:val="en-US"/>
              </w:rPr>
              <w:t>付</w:t>
            </w: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9FE77">
            <w:pPr>
              <w:pStyle w:val="16"/>
              <w:jc w:val="center"/>
              <w:rPr>
                <w:rFonts w:ascii="仿宋" w:hAnsi="仿宋" w:eastAsia="仿宋" w:cs="仿宋"/>
                <w:sz w:val="24"/>
                <w:szCs w:val="24"/>
                <w:lang w:val="en-US"/>
              </w:rPr>
            </w:pPr>
            <w:r>
              <w:rPr>
                <w:rFonts w:hint="eastAsia" w:ascii="仿宋" w:hAnsi="仿宋" w:eastAsia="仿宋" w:cs="仿宋"/>
                <w:sz w:val="24"/>
                <w:szCs w:val="24"/>
                <w:lang w:val="en-US"/>
              </w:rPr>
              <w:t>660</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5AAB9">
            <w:pPr>
              <w:pStyle w:val="16"/>
              <w:jc w:val="center"/>
              <w:rPr>
                <w:rFonts w:ascii="仿宋" w:hAnsi="仿宋" w:eastAsia="仿宋" w:cs="仿宋"/>
                <w:sz w:val="24"/>
                <w:szCs w:val="24"/>
                <w:lang w:val="en-US"/>
              </w:rPr>
            </w:pPr>
            <w:r>
              <w:rPr>
                <w:rFonts w:hint="eastAsia" w:ascii="仿宋" w:hAnsi="仿宋" w:eastAsia="仿宋" w:cs="仿宋"/>
                <w:sz w:val="24"/>
                <w:szCs w:val="24"/>
                <w:lang w:val="en-US"/>
              </w:rPr>
              <w:t>16</w:t>
            </w:r>
          </w:p>
        </w:tc>
        <w:tc>
          <w:tcPr>
            <w:tcW w:w="1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7725F">
            <w:pPr>
              <w:widowControl/>
              <w:rPr>
                <w:rFonts w:ascii="宋体" w:hAnsi="宋体" w:eastAsia="宋体" w:cs="宋体"/>
                <w:sz w:val="24"/>
                <w:szCs w:val="24"/>
                <w:lang w:val="en-US"/>
              </w:rPr>
            </w:pPr>
            <w:r>
              <w:rPr>
                <w:rFonts w:hint="eastAsia" w:ascii="宋体" w:hAnsi="宋体" w:eastAsia="宋体" w:cs="宋体"/>
                <w:color w:val="000000"/>
                <w:sz w:val="24"/>
                <w:szCs w:val="24"/>
                <w:lang w:val="en-US"/>
              </w:rPr>
              <w:t>软肩章为弧形肩章，软肩章结构由涤纶低弹丝提花图案丝织布、树脂粘合衬、热熔胶片、塑料衬板、热熔胶片、树脂衬、底布、袢带构成。</w:t>
            </w:r>
          </w:p>
        </w:tc>
      </w:tr>
      <w:tr w14:paraId="19F8FFD4">
        <w:tblPrEx>
          <w:tblCellMar>
            <w:top w:w="0" w:type="dxa"/>
            <w:left w:w="108" w:type="dxa"/>
            <w:bottom w:w="0" w:type="dxa"/>
            <w:right w:w="108" w:type="dxa"/>
          </w:tblCellMar>
        </w:tblPrEx>
        <w:trPr>
          <w:trHeight w:val="1266"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F1D6C">
            <w:pPr>
              <w:pStyle w:val="16"/>
              <w:jc w:val="center"/>
              <w:rPr>
                <w:rFonts w:ascii="仿宋" w:hAnsi="仿宋" w:eastAsia="仿宋" w:cs="仿宋"/>
                <w:sz w:val="24"/>
                <w:szCs w:val="24"/>
                <w:lang w:val="en-US"/>
              </w:rPr>
            </w:pPr>
            <w:r>
              <w:rPr>
                <w:rFonts w:ascii="仿宋" w:hAnsi="仿宋" w:eastAsia="仿宋" w:cs="仿宋"/>
                <w:sz w:val="24"/>
                <w:szCs w:val="24"/>
                <w:lang w:val="en-US"/>
              </w:rPr>
              <w:t>12</w:t>
            </w:r>
          </w:p>
        </w:tc>
        <w:tc>
          <w:tcPr>
            <w:tcW w:w="292"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A57B28">
            <w:pPr>
              <w:pStyle w:val="16"/>
              <w:rPr>
                <w:rFonts w:ascii="仿宋" w:hAnsi="仿宋" w:eastAsia="仿宋" w:cs="仿宋"/>
                <w:sz w:val="24"/>
                <w:szCs w:val="24"/>
                <w:lang w:val="en-US"/>
              </w:rPr>
            </w:pP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9E9FA">
            <w:pPr>
              <w:pStyle w:val="16"/>
              <w:jc w:val="center"/>
              <w:rPr>
                <w:rFonts w:ascii="仿宋" w:hAnsi="仿宋" w:eastAsia="仿宋" w:cs="仿宋"/>
                <w:sz w:val="24"/>
                <w:szCs w:val="24"/>
                <w:lang w:val="en-US"/>
              </w:rPr>
            </w:pPr>
            <w:r>
              <w:rPr>
                <w:rFonts w:ascii="仿宋" w:hAnsi="仿宋" w:eastAsia="仿宋" w:cs="仿宋"/>
                <w:sz w:val="24"/>
                <w:szCs w:val="24"/>
                <w:lang w:val="en-US"/>
              </w:rPr>
              <w:t>套式肩章</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379E5">
            <w:pPr>
              <w:pStyle w:val="16"/>
              <w:jc w:val="center"/>
              <w:rPr>
                <w:rFonts w:ascii="仿宋" w:hAnsi="仿宋" w:eastAsia="仿宋" w:cs="仿宋"/>
                <w:sz w:val="24"/>
                <w:szCs w:val="24"/>
                <w:lang w:val="en-US"/>
              </w:rPr>
            </w:pPr>
            <w:r>
              <w:rPr>
                <w:rFonts w:ascii="仿宋" w:hAnsi="仿宋" w:eastAsia="仿宋" w:cs="仿宋"/>
                <w:sz w:val="24"/>
                <w:szCs w:val="24"/>
                <w:lang w:val="en-US"/>
              </w:rPr>
              <w:t>付</w:t>
            </w: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F7F5C">
            <w:pPr>
              <w:pStyle w:val="16"/>
              <w:jc w:val="center"/>
              <w:rPr>
                <w:rFonts w:ascii="仿宋" w:hAnsi="仿宋" w:eastAsia="仿宋" w:cs="仿宋"/>
                <w:sz w:val="24"/>
                <w:szCs w:val="24"/>
                <w:lang w:val="en-US"/>
              </w:rPr>
            </w:pPr>
            <w:r>
              <w:rPr>
                <w:rFonts w:hint="eastAsia" w:ascii="仿宋" w:hAnsi="仿宋" w:eastAsia="仿宋" w:cs="仿宋"/>
                <w:sz w:val="24"/>
                <w:szCs w:val="24"/>
                <w:lang w:val="en-US"/>
              </w:rPr>
              <w:t>660</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BF347">
            <w:pPr>
              <w:pStyle w:val="16"/>
              <w:jc w:val="center"/>
              <w:rPr>
                <w:rFonts w:ascii="仿宋" w:hAnsi="仿宋" w:eastAsia="仿宋" w:cs="仿宋"/>
                <w:sz w:val="24"/>
                <w:szCs w:val="24"/>
                <w:lang w:val="en-US"/>
              </w:rPr>
            </w:pPr>
            <w:r>
              <w:rPr>
                <w:rFonts w:hint="eastAsia" w:ascii="仿宋" w:hAnsi="仿宋" w:eastAsia="仿宋" w:cs="仿宋"/>
                <w:sz w:val="24"/>
                <w:szCs w:val="24"/>
                <w:lang w:val="en-US"/>
              </w:rPr>
              <w:t>14</w:t>
            </w:r>
          </w:p>
        </w:tc>
        <w:tc>
          <w:tcPr>
            <w:tcW w:w="1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0FFD0">
            <w:pPr>
              <w:widowControl/>
              <w:rPr>
                <w:rFonts w:ascii="宋体" w:hAnsi="宋体" w:eastAsia="宋体" w:cs="宋体"/>
                <w:sz w:val="24"/>
                <w:szCs w:val="24"/>
                <w:lang w:val="en-US"/>
              </w:rPr>
            </w:pPr>
            <w:r>
              <w:rPr>
                <w:rFonts w:hint="eastAsia" w:ascii="宋体" w:hAnsi="宋体" w:eastAsia="宋体" w:cs="宋体"/>
                <w:color w:val="000000"/>
                <w:sz w:val="24"/>
                <w:szCs w:val="24"/>
                <w:lang w:val="en-US"/>
              </w:rPr>
              <w:t>套式肩章结构由涤纶低弹丝提花图案丝织布、机织热熔粘合衬布、热熔胶片、树脂衬构成。</w:t>
            </w:r>
          </w:p>
        </w:tc>
      </w:tr>
      <w:tr w14:paraId="0628F9B0">
        <w:tblPrEx>
          <w:tblCellMar>
            <w:top w:w="0" w:type="dxa"/>
            <w:left w:w="108" w:type="dxa"/>
            <w:bottom w:w="0" w:type="dxa"/>
            <w:right w:w="108" w:type="dxa"/>
          </w:tblCellMar>
        </w:tblPrEx>
        <w:trPr>
          <w:trHeight w:val="1894"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F0E97">
            <w:pPr>
              <w:pStyle w:val="16"/>
              <w:jc w:val="center"/>
              <w:rPr>
                <w:rFonts w:ascii="仿宋" w:hAnsi="仿宋" w:eastAsia="仿宋" w:cs="仿宋"/>
                <w:sz w:val="24"/>
                <w:szCs w:val="24"/>
                <w:lang w:val="en-US"/>
              </w:rPr>
            </w:pPr>
            <w:r>
              <w:rPr>
                <w:rFonts w:ascii="仿宋" w:hAnsi="仿宋" w:eastAsia="仿宋" w:cs="仿宋"/>
                <w:sz w:val="24"/>
                <w:szCs w:val="24"/>
                <w:lang w:val="en-US"/>
              </w:rPr>
              <w:t>13</w:t>
            </w:r>
          </w:p>
        </w:tc>
        <w:tc>
          <w:tcPr>
            <w:tcW w:w="292"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D10E5DC">
            <w:pPr>
              <w:pStyle w:val="16"/>
              <w:rPr>
                <w:rFonts w:ascii="仿宋" w:hAnsi="仿宋" w:eastAsia="仿宋" w:cs="仿宋"/>
                <w:sz w:val="24"/>
                <w:szCs w:val="24"/>
                <w:lang w:val="en-US"/>
              </w:rPr>
            </w:pP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3AFB1">
            <w:pPr>
              <w:pStyle w:val="16"/>
              <w:jc w:val="center"/>
              <w:rPr>
                <w:rFonts w:ascii="仿宋" w:hAnsi="仿宋" w:eastAsia="仿宋" w:cs="仿宋"/>
                <w:sz w:val="24"/>
                <w:szCs w:val="24"/>
                <w:lang w:val="en-US"/>
              </w:rPr>
            </w:pPr>
            <w:r>
              <w:rPr>
                <w:rFonts w:ascii="仿宋" w:hAnsi="仿宋" w:eastAsia="仿宋" w:cs="仿宋"/>
                <w:sz w:val="24"/>
                <w:szCs w:val="24"/>
                <w:lang w:val="en-US"/>
              </w:rPr>
              <w:t>软胸徽</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76322">
            <w:pPr>
              <w:pStyle w:val="16"/>
              <w:jc w:val="center"/>
              <w:rPr>
                <w:rFonts w:ascii="仿宋" w:hAnsi="仿宋" w:eastAsia="仿宋" w:cs="仿宋"/>
                <w:sz w:val="24"/>
                <w:szCs w:val="24"/>
                <w:lang w:val="en-US"/>
              </w:rPr>
            </w:pPr>
            <w:r>
              <w:rPr>
                <w:rFonts w:ascii="仿宋" w:hAnsi="仿宋" w:eastAsia="仿宋" w:cs="仿宋"/>
                <w:sz w:val="24"/>
                <w:szCs w:val="24"/>
                <w:lang w:val="en-US"/>
              </w:rPr>
              <w:t>枚</w:t>
            </w: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C68B6">
            <w:pPr>
              <w:pStyle w:val="16"/>
              <w:jc w:val="center"/>
              <w:rPr>
                <w:rFonts w:ascii="仿宋" w:hAnsi="仿宋" w:eastAsia="仿宋" w:cs="仿宋"/>
                <w:sz w:val="24"/>
                <w:szCs w:val="24"/>
                <w:lang w:val="en-US"/>
              </w:rPr>
            </w:pPr>
            <w:r>
              <w:rPr>
                <w:rFonts w:hint="eastAsia" w:ascii="仿宋" w:hAnsi="仿宋" w:eastAsia="仿宋" w:cs="仿宋"/>
                <w:sz w:val="24"/>
                <w:szCs w:val="24"/>
                <w:lang w:val="en-US"/>
              </w:rPr>
              <w:t>660</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16147">
            <w:pPr>
              <w:pStyle w:val="16"/>
              <w:jc w:val="center"/>
              <w:rPr>
                <w:rFonts w:ascii="仿宋" w:hAnsi="仿宋" w:eastAsia="仿宋" w:cs="仿宋"/>
                <w:sz w:val="24"/>
                <w:szCs w:val="24"/>
                <w:lang w:val="en-US"/>
              </w:rPr>
            </w:pPr>
            <w:r>
              <w:rPr>
                <w:rFonts w:hint="eastAsia" w:ascii="仿宋" w:hAnsi="仿宋" w:eastAsia="仿宋" w:cs="仿宋"/>
                <w:sz w:val="24"/>
                <w:szCs w:val="24"/>
                <w:lang w:val="en-US"/>
              </w:rPr>
              <w:t>13</w:t>
            </w:r>
          </w:p>
        </w:tc>
        <w:tc>
          <w:tcPr>
            <w:tcW w:w="1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E9A5D">
            <w:pPr>
              <w:pStyle w:val="16"/>
              <w:rPr>
                <w:rFonts w:ascii="宋体" w:hAnsi="宋体" w:eastAsia="宋体" w:cs="宋体"/>
                <w:sz w:val="24"/>
                <w:szCs w:val="24"/>
                <w:lang w:val="en-US"/>
              </w:rPr>
            </w:pPr>
            <w:r>
              <w:rPr>
                <w:rFonts w:hint="eastAsia" w:ascii="宋体" w:hAnsi="宋体" w:eastAsia="宋体" w:cs="宋体"/>
                <w:color w:val="000000"/>
                <w:sz w:val="24"/>
                <w:szCs w:val="24"/>
                <w:lang w:val="en-US"/>
              </w:rPr>
              <w:t>软胸徽为三层复合结构。面层为涤纶低弹丝电脑织绣片，底层为锦丝搭扣带（勾面），两层之间通过热熔胶片粘合，然后包边缝合。</w:t>
            </w:r>
          </w:p>
        </w:tc>
      </w:tr>
      <w:tr w14:paraId="309CB9B1">
        <w:tblPrEx>
          <w:tblCellMar>
            <w:top w:w="0" w:type="dxa"/>
            <w:left w:w="108" w:type="dxa"/>
            <w:bottom w:w="0" w:type="dxa"/>
            <w:right w:w="108" w:type="dxa"/>
          </w:tblCellMar>
        </w:tblPrEx>
        <w:trPr>
          <w:trHeight w:val="1894"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CFB5C">
            <w:pPr>
              <w:pStyle w:val="16"/>
              <w:jc w:val="center"/>
              <w:rPr>
                <w:rFonts w:ascii="仿宋" w:hAnsi="仿宋" w:eastAsia="仿宋" w:cs="仿宋"/>
                <w:sz w:val="24"/>
                <w:szCs w:val="24"/>
                <w:lang w:val="en-US"/>
              </w:rPr>
            </w:pPr>
            <w:r>
              <w:rPr>
                <w:rFonts w:ascii="仿宋" w:hAnsi="仿宋" w:eastAsia="仿宋" w:cs="仿宋"/>
                <w:sz w:val="24"/>
                <w:szCs w:val="24"/>
                <w:lang w:val="en-US"/>
              </w:rPr>
              <w:t>14</w:t>
            </w:r>
          </w:p>
        </w:tc>
        <w:tc>
          <w:tcPr>
            <w:tcW w:w="292"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565EAD4">
            <w:pPr>
              <w:pStyle w:val="16"/>
              <w:rPr>
                <w:rFonts w:ascii="仿宋" w:hAnsi="仿宋" w:eastAsia="仿宋" w:cs="仿宋"/>
                <w:sz w:val="24"/>
                <w:szCs w:val="24"/>
                <w:lang w:val="en-US"/>
              </w:rPr>
            </w:pP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5025F">
            <w:pPr>
              <w:pStyle w:val="16"/>
              <w:jc w:val="center"/>
              <w:rPr>
                <w:rFonts w:ascii="仿宋" w:hAnsi="仿宋" w:eastAsia="仿宋" w:cs="仿宋"/>
                <w:sz w:val="24"/>
                <w:szCs w:val="24"/>
                <w:lang w:val="en-US"/>
              </w:rPr>
            </w:pPr>
            <w:r>
              <w:rPr>
                <w:rFonts w:ascii="仿宋" w:hAnsi="仿宋" w:eastAsia="仿宋" w:cs="仿宋"/>
                <w:sz w:val="24"/>
                <w:szCs w:val="24"/>
                <w:lang w:val="en-US"/>
              </w:rPr>
              <w:t>软胸号</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072B4">
            <w:pPr>
              <w:pStyle w:val="16"/>
              <w:jc w:val="center"/>
              <w:rPr>
                <w:rFonts w:ascii="仿宋" w:hAnsi="仿宋" w:eastAsia="仿宋" w:cs="仿宋"/>
                <w:sz w:val="24"/>
                <w:szCs w:val="24"/>
                <w:lang w:val="en-US"/>
              </w:rPr>
            </w:pPr>
            <w:r>
              <w:rPr>
                <w:rFonts w:ascii="仿宋" w:hAnsi="仿宋" w:eastAsia="仿宋" w:cs="仿宋"/>
                <w:sz w:val="24"/>
                <w:szCs w:val="24"/>
                <w:lang w:val="en-US"/>
              </w:rPr>
              <w:t>枚</w:t>
            </w: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CD1C1">
            <w:pPr>
              <w:pStyle w:val="16"/>
              <w:jc w:val="center"/>
              <w:rPr>
                <w:rFonts w:ascii="仿宋" w:hAnsi="仿宋" w:eastAsia="仿宋" w:cs="仿宋"/>
                <w:sz w:val="24"/>
                <w:szCs w:val="24"/>
                <w:lang w:val="en-US"/>
              </w:rPr>
            </w:pPr>
            <w:r>
              <w:rPr>
                <w:rFonts w:hint="eastAsia" w:ascii="仿宋" w:hAnsi="仿宋" w:eastAsia="仿宋" w:cs="仿宋"/>
                <w:sz w:val="24"/>
                <w:szCs w:val="24"/>
                <w:lang w:val="en-US"/>
              </w:rPr>
              <w:t>660</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47058">
            <w:pPr>
              <w:pStyle w:val="16"/>
              <w:jc w:val="center"/>
              <w:rPr>
                <w:rFonts w:ascii="仿宋" w:hAnsi="仿宋" w:eastAsia="仿宋" w:cs="仿宋"/>
                <w:sz w:val="24"/>
                <w:szCs w:val="24"/>
                <w:lang w:val="en-US"/>
              </w:rPr>
            </w:pPr>
            <w:r>
              <w:rPr>
                <w:rFonts w:hint="eastAsia" w:ascii="仿宋" w:hAnsi="仿宋" w:eastAsia="仿宋" w:cs="仿宋"/>
                <w:sz w:val="24"/>
                <w:szCs w:val="24"/>
                <w:lang w:val="en-US"/>
              </w:rPr>
              <w:t>13</w:t>
            </w:r>
          </w:p>
        </w:tc>
        <w:tc>
          <w:tcPr>
            <w:tcW w:w="1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0DBBC">
            <w:pPr>
              <w:widowControl/>
              <w:rPr>
                <w:rFonts w:ascii="宋体" w:hAnsi="宋体" w:eastAsia="宋体" w:cs="宋体"/>
                <w:sz w:val="24"/>
                <w:szCs w:val="24"/>
                <w:lang w:val="en-US"/>
              </w:rPr>
            </w:pPr>
            <w:r>
              <w:rPr>
                <w:rFonts w:hint="eastAsia" w:ascii="宋体" w:hAnsi="宋体" w:eastAsia="宋体" w:cs="宋体"/>
                <w:color w:val="000000"/>
                <w:sz w:val="24"/>
                <w:szCs w:val="24"/>
                <w:lang w:val="en-US"/>
              </w:rPr>
              <w:t>软胸号为三层复合结构。面层为涤纶低弹丝电脑织绣片，底层为锦丝搭扣带（勾面），两层之间通过热熔胶片粘合，然后包边缝合。</w:t>
            </w:r>
          </w:p>
        </w:tc>
      </w:tr>
      <w:tr w14:paraId="092E0DFA">
        <w:tblPrEx>
          <w:tblCellMar>
            <w:top w:w="0" w:type="dxa"/>
            <w:left w:w="108" w:type="dxa"/>
            <w:bottom w:w="0" w:type="dxa"/>
            <w:right w:w="108" w:type="dxa"/>
          </w:tblCellMar>
        </w:tblPrEx>
        <w:trPr>
          <w:trHeight w:val="1894"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F87F0">
            <w:pPr>
              <w:pStyle w:val="16"/>
              <w:jc w:val="center"/>
              <w:rPr>
                <w:rFonts w:ascii="仿宋" w:hAnsi="仿宋" w:eastAsia="仿宋" w:cs="仿宋"/>
                <w:sz w:val="24"/>
                <w:szCs w:val="24"/>
                <w:lang w:val="en-US"/>
              </w:rPr>
            </w:pPr>
            <w:r>
              <w:rPr>
                <w:rFonts w:ascii="仿宋" w:hAnsi="仿宋" w:eastAsia="仿宋" w:cs="仿宋"/>
                <w:sz w:val="24"/>
                <w:szCs w:val="24"/>
                <w:lang w:val="en-US"/>
              </w:rPr>
              <w:t>15</w:t>
            </w:r>
          </w:p>
        </w:tc>
        <w:tc>
          <w:tcPr>
            <w:tcW w:w="292"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A240EA">
            <w:pPr>
              <w:pStyle w:val="16"/>
              <w:rPr>
                <w:rFonts w:ascii="仿宋" w:hAnsi="仿宋" w:eastAsia="仿宋" w:cs="仿宋"/>
                <w:sz w:val="24"/>
                <w:szCs w:val="24"/>
                <w:lang w:val="en-US"/>
              </w:rPr>
            </w:pP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36CB4">
            <w:pPr>
              <w:pStyle w:val="16"/>
              <w:jc w:val="center"/>
              <w:rPr>
                <w:rFonts w:ascii="仿宋" w:hAnsi="仿宋" w:eastAsia="仿宋" w:cs="仿宋"/>
                <w:sz w:val="24"/>
                <w:szCs w:val="24"/>
                <w:lang w:val="en-US"/>
              </w:rPr>
            </w:pPr>
            <w:r>
              <w:rPr>
                <w:rFonts w:ascii="仿宋" w:hAnsi="仿宋" w:eastAsia="仿宋" w:cs="仿宋"/>
                <w:sz w:val="24"/>
                <w:szCs w:val="24"/>
                <w:lang w:val="en-US"/>
              </w:rPr>
              <w:t>臂章</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4E6C6">
            <w:pPr>
              <w:pStyle w:val="16"/>
              <w:jc w:val="center"/>
              <w:rPr>
                <w:rFonts w:ascii="仿宋" w:hAnsi="仿宋" w:eastAsia="仿宋" w:cs="仿宋"/>
                <w:sz w:val="24"/>
                <w:szCs w:val="24"/>
                <w:lang w:val="en-US"/>
              </w:rPr>
            </w:pPr>
            <w:r>
              <w:rPr>
                <w:rFonts w:ascii="仿宋" w:hAnsi="仿宋" w:eastAsia="仿宋" w:cs="仿宋"/>
                <w:sz w:val="24"/>
                <w:szCs w:val="24"/>
                <w:lang w:val="en-US"/>
              </w:rPr>
              <w:t>个</w:t>
            </w: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374B7">
            <w:pPr>
              <w:pStyle w:val="16"/>
              <w:jc w:val="center"/>
              <w:rPr>
                <w:rFonts w:ascii="仿宋" w:hAnsi="仿宋" w:eastAsia="仿宋" w:cs="仿宋"/>
                <w:sz w:val="24"/>
                <w:szCs w:val="24"/>
                <w:lang w:val="en-US"/>
              </w:rPr>
            </w:pPr>
            <w:r>
              <w:rPr>
                <w:rFonts w:ascii="仿宋" w:hAnsi="仿宋" w:eastAsia="仿宋" w:cs="仿宋"/>
                <w:sz w:val="24"/>
                <w:szCs w:val="24"/>
                <w:lang w:val="en-US"/>
              </w:rPr>
              <w:t>330</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9B551">
            <w:pPr>
              <w:pStyle w:val="16"/>
              <w:jc w:val="center"/>
              <w:rPr>
                <w:rFonts w:ascii="仿宋" w:hAnsi="仿宋" w:eastAsia="仿宋" w:cs="仿宋"/>
                <w:sz w:val="24"/>
                <w:szCs w:val="24"/>
                <w:lang w:val="en-US"/>
              </w:rPr>
            </w:pPr>
            <w:r>
              <w:rPr>
                <w:rFonts w:hint="eastAsia" w:ascii="仿宋" w:hAnsi="仿宋" w:eastAsia="仿宋" w:cs="仿宋"/>
                <w:sz w:val="24"/>
                <w:szCs w:val="24"/>
                <w:lang w:val="en-US"/>
              </w:rPr>
              <w:t>13</w:t>
            </w:r>
          </w:p>
        </w:tc>
        <w:tc>
          <w:tcPr>
            <w:tcW w:w="1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A23F3">
            <w:pPr>
              <w:widowControl/>
              <w:rPr>
                <w:rFonts w:ascii="宋体" w:hAnsi="宋体" w:eastAsia="宋体" w:cs="宋体"/>
                <w:sz w:val="24"/>
                <w:szCs w:val="24"/>
                <w:lang w:val="en-US"/>
              </w:rPr>
            </w:pPr>
            <w:r>
              <w:rPr>
                <w:rFonts w:hint="eastAsia" w:ascii="宋体" w:hAnsi="宋体" w:eastAsia="宋体" w:cs="宋体"/>
                <w:color w:val="000000"/>
                <w:sz w:val="24"/>
                <w:szCs w:val="24"/>
                <w:lang w:val="en-US"/>
              </w:rPr>
              <w:t>臂章为三层复合结构，面层为涤纶低弹丝电脑提花织片，底层为搭扣带（勾面）。两层之间通过热熔胶片粘合，然后用涤纶弹力丝包边线缝合。</w:t>
            </w:r>
          </w:p>
        </w:tc>
      </w:tr>
      <w:tr w14:paraId="5585A510">
        <w:tblPrEx>
          <w:tblCellMar>
            <w:top w:w="0" w:type="dxa"/>
            <w:left w:w="108" w:type="dxa"/>
            <w:bottom w:w="0" w:type="dxa"/>
            <w:right w:w="108" w:type="dxa"/>
          </w:tblCellMar>
        </w:tblPrEx>
        <w:trPr>
          <w:trHeight w:val="951"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CA2FA">
            <w:pPr>
              <w:pStyle w:val="16"/>
              <w:jc w:val="center"/>
              <w:rPr>
                <w:rFonts w:ascii="仿宋" w:hAnsi="仿宋" w:eastAsia="仿宋" w:cs="仿宋"/>
                <w:sz w:val="24"/>
                <w:szCs w:val="24"/>
                <w:lang w:val="en-US"/>
              </w:rPr>
            </w:pPr>
            <w:r>
              <w:rPr>
                <w:rFonts w:ascii="仿宋" w:hAnsi="仿宋" w:eastAsia="仿宋" w:cs="仿宋"/>
                <w:sz w:val="24"/>
                <w:szCs w:val="24"/>
                <w:lang w:val="en-US"/>
              </w:rPr>
              <w:t>16</w:t>
            </w:r>
          </w:p>
        </w:tc>
        <w:tc>
          <w:tcPr>
            <w:tcW w:w="292"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9C2EA37">
            <w:pPr>
              <w:pStyle w:val="16"/>
              <w:rPr>
                <w:rFonts w:ascii="仿宋" w:hAnsi="仿宋" w:eastAsia="仿宋" w:cs="仿宋"/>
                <w:sz w:val="24"/>
                <w:szCs w:val="24"/>
                <w:lang w:val="en-US"/>
              </w:rPr>
            </w:pP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FE981">
            <w:pPr>
              <w:pStyle w:val="16"/>
              <w:jc w:val="center"/>
              <w:rPr>
                <w:rFonts w:ascii="仿宋" w:hAnsi="仿宋" w:eastAsia="仿宋" w:cs="仿宋"/>
                <w:sz w:val="24"/>
                <w:szCs w:val="24"/>
                <w:lang w:val="en-US"/>
              </w:rPr>
            </w:pPr>
            <w:r>
              <w:rPr>
                <w:rFonts w:ascii="仿宋" w:hAnsi="仿宋" w:eastAsia="仿宋" w:cs="仿宋"/>
                <w:sz w:val="24"/>
                <w:szCs w:val="24"/>
                <w:lang w:val="en-US"/>
              </w:rPr>
              <w:t>腰带</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669E4">
            <w:pPr>
              <w:pStyle w:val="16"/>
              <w:jc w:val="center"/>
              <w:rPr>
                <w:rFonts w:ascii="仿宋" w:hAnsi="仿宋" w:eastAsia="仿宋" w:cs="仿宋"/>
                <w:sz w:val="24"/>
                <w:szCs w:val="24"/>
                <w:lang w:val="en-US"/>
              </w:rPr>
            </w:pPr>
            <w:r>
              <w:rPr>
                <w:rFonts w:ascii="仿宋" w:hAnsi="仿宋" w:eastAsia="仿宋" w:cs="仿宋"/>
                <w:sz w:val="24"/>
                <w:szCs w:val="24"/>
                <w:lang w:val="en-US"/>
              </w:rPr>
              <w:t>条</w:t>
            </w: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87AB0">
            <w:pPr>
              <w:pStyle w:val="16"/>
              <w:jc w:val="center"/>
              <w:rPr>
                <w:rFonts w:ascii="仿宋" w:hAnsi="仿宋" w:eastAsia="仿宋" w:cs="仿宋"/>
                <w:sz w:val="24"/>
                <w:szCs w:val="24"/>
                <w:lang w:val="en-US"/>
              </w:rPr>
            </w:pPr>
            <w:r>
              <w:rPr>
                <w:rFonts w:ascii="仿宋" w:hAnsi="仿宋" w:eastAsia="仿宋" w:cs="仿宋"/>
                <w:sz w:val="24"/>
                <w:szCs w:val="24"/>
                <w:lang w:val="en-US"/>
              </w:rPr>
              <w:t>330</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3C664">
            <w:pPr>
              <w:pStyle w:val="16"/>
              <w:jc w:val="center"/>
              <w:rPr>
                <w:rFonts w:ascii="仿宋" w:hAnsi="仿宋" w:eastAsia="仿宋" w:cs="仿宋"/>
                <w:sz w:val="24"/>
                <w:szCs w:val="24"/>
                <w:lang w:val="en-US"/>
              </w:rPr>
            </w:pPr>
            <w:r>
              <w:rPr>
                <w:rFonts w:hint="eastAsia" w:ascii="仿宋" w:hAnsi="仿宋" w:eastAsia="仿宋" w:cs="仿宋"/>
                <w:sz w:val="24"/>
                <w:szCs w:val="24"/>
                <w:lang w:val="en-US"/>
              </w:rPr>
              <w:t>80</w:t>
            </w:r>
          </w:p>
        </w:tc>
        <w:tc>
          <w:tcPr>
            <w:tcW w:w="1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4048A">
            <w:pPr>
              <w:widowControl/>
              <w:rPr>
                <w:rFonts w:ascii="宋体" w:hAnsi="宋体" w:eastAsia="宋体" w:cs="宋体"/>
                <w:sz w:val="24"/>
                <w:szCs w:val="24"/>
                <w:lang w:val="en-US"/>
              </w:rPr>
            </w:pPr>
            <w:r>
              <w:rPr>
                <w:rFonts w:hint="eastAsia" w:ascii="宋体" w:hAnsi="宋体" w:eastAsia="宋体" w:cs="宋体"/>
                <w:color w:val="000000"/>
                <w:sz w:val="24"/>
                <w:szCs w:val="24"/>
                <w:lang w:val="en-US"/>
              </w:rPr>
              <w:t>腰带由锌合金压铸钎子和双层贴膜皮革缝线带体构成。</w:t>
            </w:r>
          </w:p>
        </w:tc>
      </w:tr>
      <w:tr w14:paraId="654B203A">
        <w:tblPrEx>
          <w:tblCellMar>
            <w:top w:w="0" w:type="dxa"/>
            <w:left w:w="108" w:type="dxa"/>
            <w:bottom w:w="0" w:type="dxa"/>
            <w:right w:w="108" w:type="dxa"/>
          </w:tblCellMar>
        </w:tblPrEx>
        <w:trPr>
          <w:trHeight w:val="951"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BC033">
            <w:pPr>
              <w:pStyle w:val="16"/>
              <w:jc w:val="center"/>
              <w:rPr>
                <w:rFonts w:ascii="仿宋" w:hAnsi="仿宋" w:eastAsia="仿宋" w:cs="仿宋"/>
                <w:sz w:val="24"/>
                <w:szCs w:val="24"/>
                <w:lang w:val="en-US"/>
              </w:rPr>
            </w:pPr>
            <w:r>
              <w:rPr>
                <w:rFonts w:ascii="仿宋" w:hAnsi="仿宋" w:eastAsia="仿宋" w:cs="仿宋"/>
                <w:sz w:val="24"/>
                <w:szCs w:val="24"/>
                <w:lang w:val="en-US"/>
              </w:rPr>
              <w:t>17</w:t>
            </w:r>
          </w:p>
        </w:tc>
        <w:tc>
          <w:tcPr>
            <w:tcW w:w="292" w:type="pct"/>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C90008F">
            <w:pPr>
              <w:pStyle w:val="16"/>
              <w:rPr>
                <w:rFonts w:ascii="仿宋" w:hAnsi="仿宋" w:eastAsia="仿宋" w:cs="仿宋"/>
                <w:sz w:val="24"/>
                <w:szCs w:val="24"/>
                <w:lang w:val="en-US"/>
              </w:rPr>
            </w:pPr>
            <w:r>
              <w:rPr>
                <w:rFonts w:ascii="仿宋" w:hAnsi="仿宋" w:eastAsia="仿宋" w:cs="仿宋"/>
                <w:sz w:val="24"/>
                <w:szCs w:val="24"/>
                <w:lang w:val="en-US"/>
              </w:rPr>
              <w:t>鞋 类</w:t>
            </w: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D0FE2">
            <w:pPr>
              <w:pStyle w:val="16"/>
              <w:jc w:val="center"/>
              <w:rPr>
                <w:rFonts w:ascii="仿宋" w:hAnsi="仿宋" w:eastAsia="仿宋" w:cs="仿宋"/>
                <w:sz w:val="24"/>
                <w:szCs w:val="24"/>
                <w:lang w:val="en-US"/>
              </w:rPr>
            </w:pPr>
            <w:r>
              <w:rPr>
                <w:rFonts w:ascii="仿宋" w:hAnsi="仿宋" w:eastAsia="仿宋" w:cs="仿宋"/>
                <w:sz w:val="24"/>
                <w:szCs w:val="24"/>
                <w:lang w:val="en-US"/>
              </w:rPr>
              <w:t>单皮鞋</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16FDA">
            <w:pPr>
              <w:pStyle w:val="16"/>
              <w:jc w:val="center"/>
              <w:rPr>
                <w:rFonts w:ascii="仿宋" w:hAnsi="仿宋" w:eastAsia="仿宋" w:cs="仿宋"/>
                <w:sz w:val="24"/>
                <w:szCs w:val="24"/>
                <w:lang w:val="en-US"/>
              </w:rPr>
            </w:pPr>
            <w:r>
              <w:rPr>
                <w:rFonts w:ascii="仿宋" w:hAnsi="仿宋" w:eastAsia="仿宋" w:cs="仿宋"/>
                <w:sz w:val="24"/>
                <w:szCs w:val="24"/>
                <w:lang w:val="en-US"/>
              </w:rPr>
              <w:t>双</w:t>
            </w: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F8263">
            <w:pPr>
              <w:pStyle w:val="16"/>
              <w:jc w:val="center"/>
              <w:rPr>
                <w:rFonts w:ascii="仿宋" w:hAnsi="仿宋" w:eastAsia="仿宋" w:cs="仿宋"/>
                <w:sz w:val="24"/>
                <w:szCs w:val="24"/>
                <w:lang w:val="en-US"/>
              </w:rPr>
            </w:pPr>
            <w:r>
              <w:rPr>
                <w:rFonts w:hint="eastAsia" w:ascii="仿宋" w:hAnsi="仿宋" w:eastAsia="仿宋" w:cs="仿宋"/>
                <w:sz w:val="24"/>
                <w:szCs w:val="24"/>
                <w:lang w:val="en-US"/>
              </w:rPr>
              <w:t>660</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28773">
            <w:pPr>
              <w:pStyle w:val="16"/>
              <w:jc w:val="center"/>
              <w:rPr>
                <w:rFonts w:ascii="仿宋" w:hAnsi="仿宋" w:eastAsia="仿宋" w:cs="仿宋"/>
                <w:sz w:val="24"/>
                <w:szCs w:val="24"/>
                <w:lang w:val="en-US"/>
              </w:rPr>
            </w:pPr>
            <w:r>
              <w:rPr>
                <w:rFonts w:hint="eastAsia" w:ascii="仿宋" w:hAnsi="仿宋" w:eastAsia="仿宋" w:cs="仿宋"/>
                <w:sz w:val="24"/>
                <w:szCs w:val="24"/>
                <w:lang w:val="en-US"/>
              </w:rPr>
              <w:t>280</w:t>
            </w:r>
          </w:p>
        </w:tc>
        <w:tc>
          <w:tcPr>
            <w:tcW w:w="1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86EB9">
            <w:pPr>
              <w:widowControl/>
              <w:rPr>
                <w:rFonts w:ascii="宋体" w:hAnsi="宋体" w:eastAsia="宋体" w:cs="宋体"/>
                <w:sz w:val="24"/>
                <w:szCs w:val="24"/>
                <w:lang w:val="en-US"/>
              </w:rPr>
            </w:pPr>
            <w:r>
              <w:rPr>
                <w:rFonts w:hint="eastAsia" w:ascii="宋体" w:hAnsi="宋体" w:eastAsia="宋体" w:cs="宋体"/>
                <w:color w:val="000000"/>
                <w:sz w:val="24"/>
                <w:szCs w:val="24"/>
                <w:lang w:val="en-US"/>
              </w:rPr>
              <w:t>铬鞣黑色全粒面小牛皮，厚度: (1.2～1.4)mm，QB/T2709</w:t>
            </w:r>
          </w:p>
        </w:tc>
      </w:tr>
      <w:tr w14:paraId="21BF00F9">
        <w:tblPrEx>
          <w:tblCellMar>
            <w:top w:w="0" w:type="dxa"/>
            <w:left w:w="108" w:type="dxa"/>
            <w:bottom w:w="0" w:type="dxa"/>
            <w:right w:w="108" w:type="dxa"/>
          </w:tblCellMar>
        </w:tblPrEx>
        <w:trPr>
          <w:trHeight w:val="961" w:hRule="atLeast"/>
        </w:trPr>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A1FEA">
            <w:pPr>
              <w:pStyle w:val="16"/>
              <w:jc w:val="center"/>
              <w:rPr>
                <w:rFonts w:ascii="仿宋" w:hAnsi="仿宋" w:eastAsia="仿宋" w:cs="仿宋"/>
                <w:sz w:val="24"/>
                <w:szCs w:val="24"/>
                <w:lang w:val="en-US"/>
              </w:rPr>
            </w:pPr>
            <w:r>
              <w:rPr>
                <w:rFonts w:ascii="仿宋" w:hAnsi="仿宋" w:eastAsia="仿宋" w:cs="仿宋"/>
                <w:sz w:val="24"/>
                <w:szCs w:val="24"/>
                <w:lang w:val="en-US"/>
              </w:rPr>
              <w:t>18</w:t>
            </w:r>
          </w:p>
        </w:tc>
        <w:tc>
          <w:tcPr>
            <w:tcW w:w="292" w:type="pct"/>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E09C66E">
            <w:pPr>
              <w:pStyle w:val="16"/>
              <w:rPr>
                <w:rFonts w:ascii="仿宋" w:hAnsi="仿宋" w:eastAsia="仿宋" w:cs="仿宋"/>
                <w:sz w:val="24"/>
                <w:szCs w:val="24"/>
                <w:lang w:val="en-US"/>
              </w:rPr>
            </w:pPr>
          </w:p>
        </w:tc>
        <w:tc>
          <w:tcPr>
            <w:tcW w:w="10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AFB07">
            <w:pPr>
              <w:pStyle w:val="16"/>
              <w:jc w:val="center"/>
              <w:rPr>
                <w:rFonts w:ascii="仿宋" w:hAnsi="仿宋" w:eastAsia="仿宋" w:cs="仿宋"/>
                <w:sz w:val="24"/>
                <w:szCs w:val="24"/>
                <w:lang w:val="en-US"/>
              </w:rPr>
            </w:pPr>
            <w:r>
              <w:rPr>
                <w:rFonts w:ascii="仿宋" w:hAnsi="仿宋" w:eastAsia="仿宋" w:cs="仿宋"/>
                <w:sz w:val="24"/>
                <w:szCs w:val="24"/>
                <w:lang w:val="en-US"/>
              </w:rPr>
              <w:t>棉皮鞋</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70E09">
            <w:pPr>
              <w:pStyle w:val="16"/>
              <w:jc w:val="center"/>
              <w:rPr>
                <w:rFonts w:ascii="仿宋" w:hAnsi="仿宋" w:eastAsia="仿宋" w:cs="仿宋"/>
                <w:sz w:val="24"/>
                <w:szCs w:val="24"/>
                <w:lang w:val="en-US"/>
              </w:rPr>
            </w:pPr>
            <w:r>
              <w:rPr>
                <w:rFonts w:ascii="仿宋" w:hAnsi="仿宋" w:eastAsia="仿宋" w:cs="仿宋"/>
                <w:sz w:val="24"/>
                <w:szCs w:val="24"/>
                <w:lang w:val="en-US"/>
              </w:rPr>
              <w:t>双</w:t>
            </w: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84CD5">
            <w:pPr>
              <w:pStyle w:val="16"/>
              <w:jc w:val="center"/>
              <w:rPr>
                <w:rFonts w:ascii="仿宋" w:hAnsi="仿宋" w:eastAsia="仿宋" w:cs="仿宋"/>
                <w:sz w:val="24"/>
                <w:szCs w:val="24"/>
                <w:lang w:val="en-US"/>
              </w:rPr>
            </w:pPr>
            <w:r>
              <w:rPr>
                <w:rFonts w:hint="eastAsia" w:ascii="仿宋" w:hAnsi="仿宋" w:eastAsia="仿宋" w:cs="仿宋"/>
                <w:sz w:val="24"/>
                <w:szCs w:val="24"/>
                <w:lang w:val="en-US"/>
              </w:rPr>
              <w:t>660</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D0BFC">
            <w:pPr>
              <w:pStyle w:val="16"/>
              <w:jc w:val="center"/>
              <w:rPr>
                <w:rFonts w:ascii="仿宋" w:hAnsi="仿宋" w:eastAsia="仿宋" w:cs="仿宋"/>
                <w:sz w:val="24"/>
                <w:szCs w:val="24"/>
                <w:lang w:val="en-US"/>
              </w:rPr>
            </w:pPr>
            <w:r>
              <w:rPr>
                <w:rFonts w:hint="eastAsia" w:ascii="仿宋" w:hAnsi="仿宋" w:eastAsia="仿宋" w:cs="仿宋"/>
                <w:sz w:val="24"/>
                <w:szCs w:val="24"/>
                <w:lang w:val="en-US"/>
              </w:rPr>
              <w:t>350</w:t>
            </w:r>
          </w:p>
        </w:tc>
        <w:tc>
          <w:tcPr>
            <w:tcW w:w="1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4ADFC">
            <w:pPr>
              <w:widowControl/>
              <w:rPr>
                <w:rFonts w:ascii="宋体" w:hAnsi="宋体" w:eastAsia="宋体" w:cs="宋体"/>
                <w:sz w:val="24"/>
                <w:szCs w:val="24"/>
                <w:lang w:val="en-US"/>
              </w:rPr>
            </w:pPr>
            <w:r>
              <w:rPr>
                <w:rFonts w:hint="eastAsia" w:ascii="宋体" w:hAnsi="宋体" w:eastAsia="宋体" w:cs="宋体"/>
                <w:color w:val="000000"/>
                <w:sz w:val="24"/>
                <w:szCs w:val="24"/>
                <w:lang w:val="en-US"/>
              </w:rPr>
              <w:t>铬鞣黑色全粒面小牛皮，厚度: (1.2～1.4)mm，QB/T2709</w:t>
            </w:r>
          </w:p>
        </w:tc>
      </w:tr>
    </w:tbl>
    <w:p w14:paraId="2806D4F4">
      <w:pPr>
        <w:ind w:firstLine="480"/>
        <w:rPr>
          <w:rFonts w:ascii="仿宋" w:hAnsi="仿宋" w:eastAsia="仿宋" w:cs="仿宋"/>
          <w:sz w:val="24"/>
          <w:szCs w:val="24"/>
          <w:lang w:val="en-US"/>
        </w:rPr>
      </w:pPr>
    </w:p>
    <w:p w14:paraId="56BEC97A">
      <w:pPr>
        <w:ind w:firstLine="482"/>
        <w:rPr>
          <w:rFonts w:ascii="仿宋" w:hAnsi="仿宋" w:eastAsia="仿宋" w:cs="仿宋"/>
          <w:sz w:val="24"/>
          <w:szCs w:val="24"/>
        </w:rPr>
      </w:pPr>
      <w:r>
        <w:rPr>
          <w:rFonts w:hint="eastAsia" w:ascii="仿宋" w:hAnsi="仿宋" w:eastAsia="仿宋" w:cs="仿宋"/>
          <w:b/>
          <w:sz w:val="24"/>
          <w:szCs w:val="24"/>
          <w:lang w:val="en-US"/>
        </w:rPr>
        <w:t>1、技术性能参数要求:参数完全参照苏建城管【2018】915号文件中《江苏省城市管理协管人员服装和标志标识配备标准》，还应符合相应国家标准和行业标准要求。尺码大小最终根据采购人需求的尺寸数量清单决定，供应商中标后不得以尺寸不同为由调整货物单价。</w:t>
      </w:r>
    </w:p>
    <w:p w14:paraId="6ED94A78">
      <w:pPr>
        <w:ind w:firstLine="480"/>
        <w:rPr>
          <w:rFonts w:ascii="仿宋" w:hAnsi="仿宋" w:eastAsia="仿宋" w:cs="仿宋"/>
          <w:sz w:val="24"/>
          <w:szCs w:val="24"/>
          <w:lang w:val="en-US"/>
        </w:rPr>
      </w:pPr>
      <w:r>
        <w:rPr>
          <w:rFonts w:hint="eastAsia" w:ascii="仿宋" w:hAnsi="仿宋" w:eastAsia="仿宋" w:cs="仿宋"/>
          <w:sz w:val="24"/>
          <w:szCs w:val="24"/>
          <w:lang w:val="en-US"/>
        </w:rPr>
        <w:t>2、投标人供应的产品和服务报价货币为人民币，包含一切费用。报价应是唯一的，采购单位不接受有选择的报价。当数量和单价之积不等于总价时，以单价为准重新计算总价。</w:t>
      </w:r>
    </w:p>
    <w:p w14:paraId="117E5B73">
      <w:pPr>
        <w:ind w:firstLine="480"/>
        <w:rPr>
          <w:rFonts w:ascii="仿宋" w:hAnsi="仿宋" w:eastAsia="仿宋" w:cs="仿宋"/>
          <w:sz w:val="24"/>
          <w:szCs w:val="24"/>
          <w:lang w:val="en-US"/>
        </w:rPr>
      </w:pPr>
      <w:r>
        <w:rPr>
          <w:rFonts w:hint="eastAsia" w:ascii="仿宋" w:hAnsi="仿宋" w:eastAsia="仿宋" w:cs="仿宋"/>
          <w:sz w:val="24"/>
          <w:szCs w:val="24"/>
          <w:lang w:val="en-US"/>
        </w:rPr>
        <w:t>3、一次性报价，包括投标人完成本项目服务工作期间所需的人工、材料、交通、差旅、保险、利润、税金、通讯、办公设备、政策性文件规定及合同包含的所有风险、责任等各项应有费用。</w:t>
      </w:r>
    </w:p>
    <w:p w14:paraId="3726F238">
      <w:pPr>
        <w:pStyle w:val="50"/>
        <w:numPr>
          <w:ilvl w:val="0"/>
          <w:numId w:val="5"/>
        </w:numPr>
        <w:spacing w:line="360" w:lineRule="auto"/>
        <w:ind w:firstLine="0"/>
        <w:outlineLvl w:val="1"/>
        <w:rPr>
          <w:b/>
          <w:sz w:val="24"/>
          <w:szCs w:val="24"/>
          <w:lang w:val="en-US"/>
        </w:rPr>
      </w:pPr>
      <w:r>
        <w:rPr>
          <w:rFonts w:hint="eastAsia"/>
          <w:b/>
          <w:sz w:val="24"/>
          <w:szCs w:val="24"/>
          <w:lang w:val="en-US"/>
        </w:rPr>
        <w:t>供货包装、质量要求</w:t>
      </w:r>
    </w:p>
    <w:p w14:paraId="43564D25">
      <w:pPr>
        <w:ind w:firstLine="480"/>
        <w:rPr>
          <w:rFonts w:ascii="仿宋" w:hAnsi="仿宋" w:eastAsia="仿宋" w:cs="仿宋"/>
          <w:sz w:val="24"/>
          <w:szCs w:val="24"/>
        </w:rPr>
      </w:pPr>
      <w:r>
        <w:rPr>
          <w:rFonts w:hint="eastAsia" w:ascii="仿宋" w:hAnsi="仿宋" w:eastAsia="仿宋" w:cs="仿宋"/>
          <w:sz w:val="24"/>
          <w:szCs w:val="24"/>
        </w:rPr>
        <w:t>1、供应商提供的货物（含配件）应是全新的、未使用过的原装合格正品，并保证所提供货物的开箱合格率为 100%，外观和内在质量都不得有任何问题。在规定的质保期内，供应商应对由于设计、工艺或材料的缺陷或故障负责。</w:t>
      </w:r>
    </w:p>
    <w:p w14:paraId="0F686BE9">
      <w:pPr>
        <w:ind w:firstLine="480"/>
        <w:rPr>
          <w:rFonts w:ascii="仿宋" w:hAnsi="仿宋" w:eastAsia="仿宋" w:cs="仿宋"/>
          <w:sz w:val="24"/>
          <w:szCs w:val="24"/>
        </w:rPr>
      </w:pPr>
      <w:r>
        <w:rPr>
          <w:rFonts w:hint="eastAsia" w:ascii="仿宋" w:hAnsi="仿宋" w:eastAsia="仿宋" w:cs="仿宋"/>
          <w:sz w:val="24"/>
          <w:szCs w:val="24"/>
        </w:rPr>
        <w:t>2、供应商所提供的货物开箱后，如采购人发现有任何问题（如外观有损伤），供应商必须立即以同样型号的货物在采购人商定的时间内更换，确保其使用。</w:t>
      </w:r>
    </w:p>
    <w:p w14:paraId="2C00ED59">
      <w:pPr>
        <w:ind w:firstLine="480"/>
        <w:rPr>
          <w:rFonts w:ascii="仿宋" w:hAnsi="仿宋" w:eastAsia="仿宋" w:cs="仿宋"/>
          <w:sz w:val="24"/>
          <w:szCs w:val="24"/>
        </w:rPr>
      </w:pPr>
      <w:r>
        <w:rPr>
          <w:rFonts w:hint="eastAsia" w:ascii="仿宋" w:hAnsi="仿宋" w:eastAsia="仿宋" w:cs="仿宋"/>
          <w:sz w:val="24"/>
          <w:szCs w:val="24"/>
        </w:rPr>
        <w:t>3、提供完整技术文档。包括：产品验收标准（含产品合格证验收清单等）及合同中要求的其他文件资料。所提供的技术资料完整正确，数据和资料准确无误，在未验收前，货物保管、安全均由供应商负责，货物送到采购人指定地点，并负责办理运输和装卸，费用由供应商负责。</w:t>
      </w:r>
    </w:p>
    <w:p w14:paraId="666E2872">
      <w:pPr>
        <w:ind w:firstLine="480"/>
        <w:rPr>
          <w:rFonts w:ascii="仿宋" w:hAnsi="仿宋" w:eastAsia="仿宋" w:cs="仿宋"/>
          <w:sz w:val="24"/>
          <w:szCs w:val="24"/>
        </w:rPr>
      </w:pPr>
      <w:r>
        <w:rPr>
          <w:rFonts w:hint="eastAsia" w:ascii="仿宋" w:hAnsi="仿宋" w:eastAsia="仿宋" w:cs="仿宋"/>
          <w:sz w:val="24"/>
          <w:szCs w:val="24"/>
        </w:rPr>
        <w:t>4、采购人使用该货物的任何一部分，当受第三方提出的侵犯其专利权、商标权或工业设计权的投诉时，一切后果由供应商负责。</w:t>
      </w:r>
    </w:p>
    <w:p w14:paraId="03F2A50F">
      <w:pPr>
        <w:ind w:firstLine="480"/>
        <w:rPr>
          <w:rFonts w:ascii="仿宋" w:hAnsi="仿宋" w:eastAsia="仿宋" w:cs="仿宋"/>
          <w:b/>
          <w:bCs/>
          <w:sz w:val="24"/>
          <w:szCs w:val="24"/>
        </w:rPr>
      </w:pPr>
      <w:r>
        <w:rPr>
          <w:rFonts w:hint="eastAsia" w:ascii="仿宋" w:hAnsi="仿宋" w:eastAsia="仿宋" w:cs="仿宋"/>
          <w:b/>
          <w:bCs/>
          <w:sz w:val="24"/>
          <w:szCs w:val="24"/>
        </w:rPr>
        <w:t>5、供应商应提供上门量体服务，按采购人要求派出人员配合采购方做好试穿及调换等工作。</w:t>
      </w:r>
    </w:p>
    <w:p w14:paraId="2AAB3493">
      <w:pPr>
        <w:ind w:firstLine="480"/>
        <w:rPr>
          <w:rFonts w:ascii="仿宋" w:hAnsi="仿宋" w:eastAsia="仿宋" w:cs="仿宋"/>
          <w:sz w:val="24"/>
          <w:szCs w:val="24"/>
        </w:rPr>
      </w:pPr>
      <w:r>
        <w:rPr>
          <w:rFonts w:hint="eastAsia" w:ascii="仿宋" w:hAnsi="仿宋" w:eastAsia="仿宋" w:cs="仿宋"/>
          <w:sz w:val="24"/>
          <w:szCs w:val="24"/>
        </w:rPr>
        <w:t>6、如未能达到相关采购要求，采购人有权退货并要求供应商赔偿损失。</w:t>
      </w:r>
    </w:p>
    <w:p w14:paraId="59CAE5FC">
      <w:pPr>
        <w:pStyle w:val="50"/>
        <w:numPr>
          <w:ilvl w:val="0"/>
          <w:numId w:val="5"/>
        </w:numPr>
        <w:spacing w:line="360" w:lineRule="auto"/>
        <w:ind w:firstLine="0"/>
        <w:outlineLvl w:val="1"/>
        <w:rPr>
          <w:b/>
          <w:sz w:val="24"/>
          <w:szCs w:val="24"/>
          <w:lang w:val="en-US"/>
        </w:rPr>
      </w:pPr>
      <w:r>
        <w:rPr>
          <w:rFonts w:hint="eastAsia"/>
          <w:b/>
          <w:sz w:val="24"/>
          <w:szCs w:val="24"/>
          <w:lang w:val="en-US"/>
        </w:rPr>
        <w:t>服务要求</w:t>
      </w:r>
    </w:p>
    <w:p w14:paraId="2A298048">
      <w:pPr>
        <w:numPr>
          <w:ilvl w:val="0"/>
          <w:numId w:val="6"/>
        </w:numPr>
        <w:ind w:firstLine="480"/>
        <w:rPr>
          <w:rFonts w:ascii="仿宋" w:hAnsi="仿宋" w:eastAsia="仿宋" w:cs="仿宋"/>
          <w:sz w:val="24"/>
          <w:szCs w:val="24"/>
        </w:rPr>
      </w:pPr>
      <w:r>
        <w:rPr>
          <w:rFonts w:hint="eastAsia" w:ascii="仿宋" w:hAnsi="仿宋" w:eastAsia="仿宋" w:cs="仿宋"/>
          <w:sz w:val="24"/>
          <w:szCs w:val="24"/>
        </w:rPr>
        <w:t>★付款方式:</w:t>
      </w:r>
    </w:p>
    <w:p w14:paraId="4CACC8F7">
      <w:pPr>
        <w:numPr>
          <w:ilvl w:val="0"/>
          <w:numId w:val="7"/>
        </w:numPr>
        <w:ind w:firstLine="480" w:firstLineChars="200"/>
        <w:rPr>
          <w:rFonts w:ascii="仿宋" w:hAnsi="仿宋" w:eastAsia="仿宋" w:cs="仿宋"/>
          <w:sz w:val="24"/>
          <w:szCs w:val="24"/>
        </w:rPr>
      </w:pPr>
      <w:r>
        <w:rPr>
          <w:rFonts w:hint="eastAsia" w:ascii="仿宋" w:hAnsi="仿宋" w:eastAsia="仿宋" w:cs="仿宋"/>
          <w:sz w:val="24"/>
          <w:szCs w:val="24"/>
        </w:rPr>
        <w:t>城市管理协管服装和标志标识全部交付并经甲方验收合格后14个工作日内，甲方向乙方付至核定交付产值的</w:t>
      </w:r>
      <w:r>
        <w:rPr>
          <w:rFonts w:hint="eastAsia" w:ascii="仿宋" w:hAnsi="仿宋" w:eastAsia="仿宋" w:cs="仿宋"/>
          <w:sz w:val="24"/>
          <w:szCs w:val="24"/>
          <w:lang w:val="en-US"/>
        </w:rPr>
        <w:t>7</w:t>
      </w:r>
      <w:r>
        <w:rPr>
          <w:rFonts w:hint="eastAsia" w:ascii="仿宋" w:hAnsi="仿宋" w:eastAsia="仿宋" w:cs="仿宋"/>
          <w:sz w:val="24"/>
          <w:szCs w:val="24"/>
        </w:rPr>
        <w:t>0%;</w:t>
      </w:r>
    </w:p>
    <w:p w14:paraId="12ABECF1">
      <w:pPr>
        <w:numPr>
          <w:ilvl w:val="0"/>
          <w:numId w:val="7"/>
        </w:numPr>
        <w:ind w:firstLine="480" w:firstLineChars="200"/>
        <w:rPr>
          <w:rFonts w:ascii="仿宋" w:hAnsi="仿宋" w:eastAsia="仿宋" w:cs="仿宋"/>
          <w:sz w:val="24"/>
          <w:szCs w:val="24"/>
        </w:rPr>
      </w:pPr>
      <w:r>
        <w:rPr>
          <w:rFonts w:hint="eastAsia" w:ascii="仿宋" w:hAnsi="仿宋" w:eastAsia="仿宋" w:cs="仿宋"/>
          <w:sz w:val="24"/>
          <w:szCs w:val="24"/>
        </w:rPr>
        <w:t>审计完成后付至审定价款的9</w:t>
      </w:r>
      <w:r>
        <w:rPr>
          <w:rFonts w:hint="eastAsia" w:ascii="仿宋" w:hAnsi="仿宋" w:eastAsia="仿宋" w:cs="仿宋"/>
          <w:sz w:val="24"/>
          <w:szCs w:val="24"/>
          <w:lang w:val="en-US"/>
        </w:rPr>
        <w:t>7</w:t>
      </w:r>
      <w:r>
        <w:rPr>
          <w:rFonts w:hint="eastAsia" w:ascii="仿宋" w:hAnsi="仿宋" w:eastAsia="仿宋" w:cs="仿宋"/>
          <w:sz w:val="24"/>
          <w:szCs w:val="24"/>
        </w:rPr>
        <w:t>%；</w:t>
      </w:r>
    </w:p>
    <w:p w14:paraId="61749E0E">
      <w:pPr>
        <w:numPr>
          <w:ilvl w:val="0"/>
          <w:numId w:val="7"/>
        </w:numPr>
        <w:ind w:firstLine="480" w:firstLineChars="200"/>
        <w:rPr>
          <w:rFonts w:ascii="仿宋" w:hAnsi="仿宋" w:eastAsia="仿宋" w:cs="仿宋"/>
          <w:sz w:val="24"/>
          <w:szCs w:val="24"/>
        </w:rPr>
      </w:pPr>
      <w:r>
        <w:rPr>
          <w:rFonts w:hint="eastAsia" w:ascii="仿宋" w:hAnsi="仿宋" w:eastAsia="仿宋" w:cs="仿宋"/>
          <w:sz w:val="24"/>
          <w:szCs w:val="24"/>
        </w:rPr>
        <w:t>余款在质保期满后付清。</w:t>
      </w:r>
    </w:p>
    <w:p w14:paraId="0A36DD00">
      <w:pPr>
        <w:ind w:firstLine="480" w:firstLineChars="200"/>
        <w:rPr>
          <w:rFonts w:ascii="仿宋" w:hAnsi="仿宋" w:eastAsia="仿宋" w:cs="仿宋"/>
          <w:sz w:val="24"/>
          <w:szCs w:val="24"/>
        </w:rPr>
      </w:pPr>
      <w:r>
        <w:rPr>
          <w:rFonts w:hint="eastAsia" w:ascii="仿宋" w:hAnsi="仿宋" w:eastAsia="仿宋" w:cs="仿宋"/>
          <w:sz w:val="24"/>
          <w:szCs w:val="24"/>
        </w:rPr>
        <w:t>注：每次付款时间，乙方向甲方开具增值税专用发票，税率为</w:t>
      </w:r>
      <w:r>
        <w:rPr>
          <w:rFonts w:hint="eastAsia" w:ascii="仿宋" w:hAnsi="仿宋" w:eastAsia="仿宋" w:cs="仿宋"/>
          <w:sz w:val="24"/>
          <w:szCs w:val="24"/>
          <w:lang w:val="en-US"/>
        </w:rPr>
        <w:t>13%</w:t>
      </w:r>
      <w:r>
        <w:rPr>
          <w:rFonts w:hint="eastAsia" w:ascii="仿宋" w:hAnsi="仿宋" w:eastAsia="仿宋" w:cs="仿宋"/>
          <w:sz w:val="24"/>
          <w:szCs w:val="24"/>
        </w:rPr>
        <w:t>。</w:t>
      </w:r>
    </w:p>
    <w:p w14:paraId="42BB2671">
      <w:pPr>
        <w:ind w:firstLine="480"/>
        <w:rPr>
          <w:rFonts w:ascii="仿宋" w:hAnsi="仿宋" w:eastAsia="仿宋" w:cs="仿宋"/>
          <w:sz w:val="24"/>
          <w:szCs w:val="24"/>
        </w:rPr>
      </w:pPr>
      <w:r>
        <w:rPr>
          <w:rFonts w:hint="eastAsia" w:ascii="仿宋" w:hAnsi="仿宋" w:eastAsia="仿宋" w:cs="仿宋"/>
          <w:sz w:val="24"/>
          <w:szCs w:val="24"/>
        </w:rPr>
        <w:t>2、交货期及交货地点:</w:t>
      </w:r>
    </w:p>
    <w:p w14:paraId="6CD74F62">
      <w:pPr>
        <w:ind w:firstLine="480"/>
        <w:rPr>
          <w:rFonts w:ascii="仿宋" w:hAnsi="仿宋" w:eastAsia="仿宋" w:cs="仿宋"/>
          <w:sz w:val="24"/>
          <w:szCs w:val="24"/>
        </w:rPr>
      </w:pPr>
      <w:r>
        <w:rPr>
          <w:rFonts w:hint="eastAsia" w:ascii="仿宋" w:hAnsi="仿宋" w:eastAsia="仿宋" w:cs="仿宋"/>
          <w:sz w:val="24"/>
          <w:szCs w:val="24"/>
        </w:rPr>
        <w:t>2.1.★交货期:合同签订后</w:t>
      </w:r>
      <w:r>
        <w:rPr>
          <w:rFonts w:hint="eastAsia" w:ascii="仿宋" w:hAnsi="仿宋" w:eastAsia="仿宋" w:cs="仿宋"/>
          <w:sz w:val="24"/>
          <w:szCs w:val="24"/>
          <w:lang w:val="en-US"/>
        </w:rPr>
        <w:t>40</w:t>
      </w:r>
      <w:r>
        <w:rPr>
          <w:rFonts w:hint="eastAsia" w:ascii="仿宋" w:hAnsi="仿宋" w:eastAsia="仿宋" w:cs="仿宋"/>
          <w:sz w:val="24"/>
          <w:szCs w:val="24"/>
        </w:rPr>
        <w:t>日历天内交付给采购人。</w:t>
      </w:r>
    </w:p>
    <w:p w14:paraId="3D7AD9EE">
      <w:pPr>
        <w:ind w:firstLine="480"/>
        <w:rPr>
          <w:rFonts w:ascii="仿宋" w:hAnsi="仿宋" w:eastAsia="仿宋" w:cs="仿宋"/>
          <w:sz w:val="24"/>
          <w:szCs w:val="24"/>
        </w:rPr>
      </w:pPr>
      <w:r>
        <w:rPr>
          <w:rFonts w:hint="eastAsia" w:ascii="仿宋" w:hAnsi="仿宋" w:eastAsia="仿宋" w:cs="仿宋"/>
          <w:sz w:val="24"/>
          <w:szCs w:val="24"/>
        </w:rPr>
        <w:t>2.2.交货地点:采购人指定地点</w:t>
      </w:r>
    </w:p>
    <w:p w14:paraId="7A7BF82D">
      <w:pPr>
        <w:ind w:firstLine="480"/>
        <w:rPr>
          <w:rFonts w:ascii="仿宋" w:hAnsi="仿宋" w:eastAsia="仿宋" w:cs="仿宋"/>
          <w:sz w:val="24"/>
          <w:szCs w:val="24"/>
        </w:rPr>
      </w:pPr>
      <w:r>
        <w:rPr>
          <w:rFonts w:hint="eastAsia" w:ascii="仿宋" w:hAnsi="仿宋" w:eastAsia="仿宋" w:cs="仿宋"/>
          <w:sz w:val="24"/>
          <w:szCs w:val="24"/>
        </w:rPr>
        <w:t>3、★质保期:</w:t>
      </w:r>
      <w:r>
        <w:rPr>
          <w:rFonts w:hint="eastAsia" w:ascii="仿宋" w:hAnsi="仿宋" w:eastAsia="仿宋" w:cs="仿宋"/>
          <w:sz w:val="24"/>
          <w:szCs w:val="24"/>
          <w:lang w:val="en-US"/>
        </w:rPr>
        <w:t>1</w:t>
      </w:r>
      <w:r>
        <w:rPr>
          <w:rFonts w:hint="eastAsia" w:ascii="仿宋" w:hAnsi="仿宋" w:eastAsia="仿宋" w:cs="仿宋"/>
          <w:sz w:val="24"/>
          <w:szCs w:val="24"/>
        </w:rPr>
        <w:t>年，最终以投标人承诺为准。（</w:t>
      </w:r>
      <w:r>
        <w:rPr>
          <w:rFonts w:hint="eastAsia" w:ascii="仿宋" w:hAnsi="仿宋" w:eastAsia="仿宋" w:cs="仿宋"/>
          <w:sz w:val="24"/>
          <w:szCs w:val="24"/>
          <w:lang w:val="en-US"/>
        </w:rPr>
        <w:t>供</w:t>
      </w:r>
      <w:r>
        <w:rPr>
          <w:rFonts w:hint="eastAsia" w:ascii="仿宋" w:hAnsi="仿宋" w:eastAsia="仿宋" w:cs="仿宋"/>
          <w:sz w:val="24"/>
          <w:szCs w:val="24"/>
        </w:rPr>
        <w:t>应商应按照国家有关法律法规规章和“三包”规定以及合同提供服务，成交供应商负责对供货后的服装质量、大小等问题进行两年（含）以上的售后服务，在约定时间内予以无条件调换。）</w:t>
      </w:r>
    </w:p>
    <w:p w14:paraId="19B346BD">
      <w:pPr>
        <w:pStyle w:val="50"/>
        <w:numPr>
          <w:ilvl w:val="0"/>
          <w:numId w:val="5"/>
        </w:numPr>
        <w:spacing w:line="360" w:lineRule="auto"/>
        <w:ind w:firstLine="0"/>
        <w:outlineLvl w:val="1"/>
        <w:rPr>
          <w:b/>
          <w:sz w:val="24"/>
          <w:szCs w:val="24"/>
          <w:lang w:val="en-US"/>
        </w:rPr>
      </w:pPr>
      <w:r>
        <w:rPr>
          <w:rFonts w:hint="eastAsia"/>
          <w:b/>
          <w:sz w:val="24"/>
          <w:szCs w:val="24"/>
          <w:lang w:val="en-US"/>
        </w:rPr>
        <w:t>验收标准及要求</w:t>
      </w:r>
    </w:p>
    <w:p w14:paraId="07222E54">
      <w:pPr>
        <w:ind w:firstLine="480"/>
        <w:rPr>
          <w:rFonts w:ascii="仿宋" w:hAnsi="仿宋" w:eastAsia="仿宋" w:cs="仿宋"/>
          <w:sz w:val="24"/>
          <w:szCs w:val="24"/>
        </w:rPr>
      </w:pPr>
      <w:r>
        <w:rPr>
          <w:rFonts w:hint="eastAsia" w:ascii="仿宋" w:hAnsi="仿宋" w:eastAsia="仿宋" w:cs="仿宋"/>
          <w:sz w:val="24"/>
          <w:szCs w:val="24"/>
        </w:rPr>
        <w:t>验收标准以经甲方验收合格为准。中标后采购人有权自行或委托第三方现场核查，如与投标文件不符，采购人有权终止合同且不承担违约责任，并可追究中标供应商的违约责任。</w:t>
      </w:r>
    </w:p>
    <w:p w14:paraId="2C34ADAE">
      <w:pPr>
        <w:pStyle w:val="50"/>
        <w:numPr>
          <w:ilvl w:val="0"/>
          <w:numId w:val="5"/>
        </w:numPr>
        <w:spacing w:line="360" w:lineRule="auto"/>
        <w:ind w:firstLine="0"/>
        <w:outlineLvl w:val="1"/>
        <w:rPr>
          <w:b/>
          <w:sz w:val="24"/>
          <w:szCs w:val="24"/>
          <w:lang w:val="en-US"/>
        </w:rPr>
      </w:pPr>
      <w:r>
        <w:rPr>
          <w:rFonts w:hint="eastAsia"/>
          <w:b/>
          <w:sz w:val="24"/>
          <w:szCs w:val="24"/>
          <w:lang w:val="en-US"/>
        </w:rPr>
        <w:t>样品清单</w:t>
      </w:r>
    </w:p>
    <w:tbl>
      <w:tblPr>
        <w:tblStyle w:val="41"/>
        <w:tblW w:w="8678" w:type="dxa"/>
        <w:tblInd w:w="98" w:type="dxa"/>
        <w:tblLayout w:type="fixed"/>
        <w:tblCellMar>
          <w:top w:w="0" w:type="dxa"/>
          <w:left w:w="108" w:type="dxa"/>
          <w:bottom w:w="0" w:type="dxa"/>
          <w:right w:w="108" w:type="dxa"/>
        </w:tblCellMar>
      </w:tblPr>
      <w:tblGrid>
        <w:gridCol w:w="1362"/>
        <w:gridCol w:w="3875"/>
        <w:gridCol w:w="1619"/>
        <w:gridCol w:w="1822"/>
      </w:tblGrid>
      <w:tr w14:paraId="016B9E2F">
        <w:tblPrEx>
          <w:tblCellMar>
            <w:top w:w="0" w:type="dxa"/>
            <w:left w:w="108" w:type="dxa"/>
            <w:bottom w:w="0" w:type="dxa"/>
            <w:right w:w="108" w:type="dxa"/>
          </w:tblCellMar>
        </w:tblPrEx>
        <w:trPr>
          <w:trHeight w:val="856" w:hRule="atLeast"/>
        </w:trPr>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07696">
            <w:pPr>
              <w:widowControl/>
              <w:jc w:val="center"/>
              <w:rPr>
                <w:rFonts w:ascii="仿宋" w:hAnsi="仿宋" w:eastAsia="仿宋" w:cs="仿宋"/>
                <w:b/>
                <w:bCs/>
                <w:color w:val="000000"/>
                <w:sz w:val="32"/>
                <w:szCs w:val="32"/>
              </w:rPr>
            </w:pPr>
            <w:r>
              <w:rPr>
                <w:rFonts w:hint="eastAsia" w:ascii="仿宋" w:hAnsi="仿宋" w:eastAsia="仿宋" w:cs="仿宋"/>
                <w:b/>
                <w:bCs/>
                <w:color w:val="000000"/>
                <w:sz w:val="32"/>
                <w:szCs w:val="32"/>
                <w:lang w:val="en-US"/>
              </w:rPr>
              <w:t>序号</w:t>
            </w:r>
          </w:p>
        </w:tc>
        <w:tc>
          <w:tcPr>
            <w:tcW w:w="3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9DB2C">
            <w:pPr>
              <w:widowControl/>
              <w:jc w:val="center"/>
              <w:rPr>
                <w:rFonts w:ascii="仿宋" w:hAnsi="仿宋" w:eastAsia="仿宋" w:cs="仿宋"/>
                <w:b/>
                <w:bCs/>
                <w:color w:val="000000"/>
                <w:sz w:val="32"/>
                <w:szCs w:val="32"/>
              </w:rPr>
            </w:pPr>
            <w:r>
              <w:rPr>
                <w:rFonts w:hint="eastAsia" w:ascii="仿宋" w:hAnsi="仿宋" w:eastAsia="仿宋" w:cs="仿宋"/>
                <w:b/>
                <w:bCs/>
                <w:color w:val="000000"/>
                <w:sz w:val="32"/>
                <w:szCs w:val="32"/>
                <w:lang w:val="en-US"/>
              </w:rPr>
              <w:t>品名</w:t>
            </w:r>
          </w:p>
        </w:tc>
        <w:tc>
          <w:tcPr>
            <w:tcW w:w="16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38A9B">
            <w:pPr>
              <w:widowControl/>
              <w:jc w:val="center"/>
              <w:rPr>
                <w:rFonts w:ascii="仿宋" w:hAnsi="仿宋" w:eastAsia="仿宋" w:cs="仿宋"/>
                <w:b/>
                <w:bCs/>
                <w:color w:val="000000"/>
                <w:sz w:val="32"/>
                <w:szCs w:val="32"/>
              </w:rPr>
            </w:pPr>
            <w:r>
              <w:rPr>
                <w:rFonts w:hint="eastAsia" w:ascii="仿宋" w:hAnsi="仿宋" w:eastAsia="仿宋" w:cs="仿宋"/>
                <w:b/>
                <w:bCs/>
                <w:color w:val="000000"/>
                <w:sz w:val="32"/>
                <w:szCs w:val="32"/>
                <w:lang w:val="en-US"/>
              </w:rPr>
              <w:t>单位</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16381">
            <w:pPr>
              <w:widowControl/>
              <w:jc w:val="center"/>
              <w:rPr>
                <w:rFonts w:ascii="仿宋" w:hAnsi="仿宋" w:eastAsia="仿宋" w:cs="仿宋"/>
                <w:b/>
                <w:bCs/>
                <w:color w:val="000000"/>
                <w:sz w:val="32"/>
                <w:szCs w:val="32"/>
                <w:lang w:val="en-US"/>
              </w:rPr>
            </w:pPr>
            <w:r>
              <w:rPr>
                <w:rFonts w:hint="eastAsia" w:ascii="仿宋" w:hAnsi="仿宋" w:eastAsia="仿宋" w:cs="仿宋"/>
                <w:b/>
                <w:bCs/>
                <w:color w:val="000000"/>
                <w:sz w:val="32"/>
                <w:szCs w:val="32"/>
                <w:lang w:val="en-US"/>
              </w:rPr>
              <w:t>数量</w:t>
            </w:r>
          </w:p>
        </w:tc>
      </w:tr>
      <w:tr w14:paraId="2903037C">
        <w:tblPrEx>
          <w:tblCellMar>
            <w:top w:w="0" w:type="dxa"/>
            <w:left w:w="108" w:type="dxa"/>
            <w:bottom w:w="0" w:type="dxa"/>
            <w:right w:w="108" w:type="dxa"/>
          </w:tblCellMar>
        </w:tblPrEx>
        <w:trPr>
          <w:trHeight w:val="394" w:hRule="atLeast"/>
        </w:trPr>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6C5F8">
            <w:pPr>
              <w:widowControl/>
              <w:jc w:val="center"/>
              <w:rPr>
                <w:rFonts w:ascii="仿宋" w:hAnsi="仿宋" w:eastAsia="仿宋" w:cs="仿宋"/>
                <w:color w:val="000000"/>
                <w:sz w:val="26"/>
                <w:szCs w:val="26"/>
              </w:rPr>
            </w:pPr>
            <w:r>
              <w:rPr>
                <w:rFonts w:hint="eastAsia" w:ascii="仿宋" w:hAnsi="仿宋" w:eastAsia="仿宋" w:cs="仿宋"/>
                <w:color w:val="000000"/>
                <w:sz w:val="26"/>
                <w:szCs w:val="26"/>
                <w:lang w:val="en-US"/>
              </w:rPr>
              <w:t>1</w:t>
            </w:r>
          </w:p>
        </w:tc>
        <w:tc>
          <w:tcPr>
            <w:tcW w:w="3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F66CA">
            <w:pPr>
              <w:widowControl/>
              <w:jc w:val="center"/>
              <w:rPr>
                <w:rFonts w:ascii="仿宋" w:hAnsi="仿宋" w:eastAsia="仿宋" w:cs="仿宋"/>
                <w:color w:val="000000"/>
                <w:sz w:val="26"/>
                <w:szCs w:val="26"/>
              </w:rPr>
            </w:pPr>
            <w:r>
              <w:rPr>
                <w:rFonts w:hint="eastAsia" w:ascii="仿宋" w:hAnsi="仿宋" w:eastAsia="仿宋" w:cs="仿宋"/>
                <w:color w:val="000000"/>
                <w:sz w:val="26"/>
                <w:szCs w:val="26"/>
                <w:lang w:val="en-US"/>
              </w:rPr>
              <w:t>夏装制式衬衣（长袖）</w:t>
            </w:r>
          </w:p>
        </w:tc>
        <w:tc>
          <w:tcPr>
            <w:tcW w:w="16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26CA0">
            <w:pPr>
              <w:widowControl/>
              <w:jc w:val="center"/>
              <w:rPr>
                <w:rFonts w:ascii="仿宋" w:hAnsi="仿宋" w:eastAsia="仿宋" w:cs="仿宋"/>
                <w:color w:val="000000"/>
                <w:sz w:val="26"/>
                <w:szCs w:val="26"/>
              </w:rPr>
            </w:pPr>
            <w:r>
              <w:rPr>
                <w:rFonts w:hint="eastAsia" w:ascii="仿宋" w:hAnsi="仿宋" w:eastAsia="仿宋" w:cs="仿宋"/>
                <w:color w:val="000000"/>
                <w:sz w:val="26"/>
                <w:szCs w:val="26"/>
                <w:lang w:val="en-US"/>
              </w:rPr>
              <w:t>件</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12C43">
            <w:pPr>
              <w:widowControl/>
              <w:jc w:val="center"/>
              <w:rPr>
                <w:rFonts w:ascii="仿宋" w:hAnsi="仿宋" w:eastAsia="仿宋" w:cs="仿宋"/>
                <w:color w:val="000000"/>
                <w:sz w:val="26"/>
                <w:szCs w:val="26"/>
                <w:lang w:val="en-US"/>
              </w:rPr>
            </w:pPr>
            <w:r>
              <w:rPr>
                <w:rFonts w:hint="eastAsia" w:ascii="仿宋" w:hAnsi="仿宋" w:eastAsia="仿宋" w:cs="仿宋"/>
                <w:color w:val="000000"/>
                <w:sz w:val="26"/>
                <w:szCs w:val="26"/>
                <w:lang w:val="en-US"/>
              </w:rPr>
              <w:t>1</w:t>
            </w:r>
          </w:p>
        </w:tc>
      </w:tr>
      <w:tr w14:paraId="0522B9C3">
        <w:tblPrEx>
          <w:tblCellMar>
            <w:top w:w="0" w:type="dxa"/>
            <w:left w:w="108" w:type="dxa"/>
            <w:bottom w:w="0" w:type="dxa"/>
            <w:right w:w="108" w:type="dxa"/>
          </w:tblCellMar>
        </w:tblPrEx>
        <w:trPr>
          <w:trHeight w:val="394" w:hRule="atLeast"/>
        </w:trPr>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834E4">
            <w:pPr>
              <w:widowControl/>
              <w:jc w:val="center"/>
              <w:rPr>
                <w:rFonts w:ascii="仿宋" w:hAnsi="仿宋" w:eastAsia="仿宋" w:cs="仿宋"/>
                <w:color w:val="000000"/>
                <w:sz w:val="26"/>
                <w:szCs w:val="26"/>
                <w:lang w:val="en-US"/>
              </w:rPr>
            </w:pPr>
            <w:r>
              <w:rPr>
                <w:rFonts w:hint="eastAsia" w:ascii="仿宋" w:hAnsi="仿宋" w:eastAsia="仿宋" w:cs="仿宋"/>
                <w:color w:val="000000"/>
                <w:sz w:val="26"/>
                <w:szCs w:val="26"/>
                <w:lang w:val="en-US"/>
              </w:rPr>
              <w:t>2</w:t>
            </w:r>
          </w:p>
        </w:tc>
        <w:tc>
          <w:tcPr>
            <w:tcW w:w="3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930B7">
            <w:pPr>
              <w:widowControl/>
              <w:jc w:val="center"/>
              <w:rPr>
                <w:rFonts w:ascii="仿宋" w:hAnsi="仿宋" w:eastAsia="仿宋" w:cs="仿宋"/>
                <w:color w:val="000000"/>
                <w:sz w:val="26"/>
                <w:szCs w:val="26"/>
                <w:lang w:val="en-US"/>
              </w:rPr>
            </w:pPr>
            <w:r>
              <w:rPr>
                <w:rFonts w:hint="eastAsia" w:ascii="仿宋" w:hAnsi="仿宋" w:eastAsia="仿宋" w:cs="仿宋"/>
                <w:color w:val="000000"/>
                <w:sz w:val="26"/>
                <w:szCs w:val="26"/>
                <w:lang w:val="en-US"/>
              </w:rPr>
              <w:t>春秋茄克式执勤服</w:t>
            </w:r>
          </w:p>
        </w:tc>
        <w:tc>
          <w:tcPr>
            <w:tcW w:w="16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9760C">
            <w:pPr>
              <w:widowControl/>
              <w:jc w:val="center"/>
              <w:rPr>
                <w:rFonts w:ascii="仿宋" w:hAnsi="仿宋" w:eastAsia="仿宋" w:cs="仿宋"/>
                <w:color w:val="000000"/>
                <w:sz w:val="26"/>
                <w:szCs w:val="26"/>
                <w:lang w:val="en-US"/>
              </w:rPr>
            </w:pPr>
            <w:r>
              <w:rPr>
                <w:rFonts w:hint="eastAsia" w:ascii="仿宋" w:hAnsi="仿宋" w:eastAsia="仿宋" w:cs="仿宋"/>
                <w:color w:val="000000"/>
                <w:sz w:val="26"/>
                <w:szCs w:val="26"/>
                <w:lang w:val="en-US"/>
              </w:rPr>
              <w:t>套</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1EEF8">
            <w:pPr>
              <w:widowControl/>
              <w:jc w:val="center"/>
              <w:rPr>
                <w:rFonts w:ascii="仿宋" w:hAnsi="仿宋" w:eastAsia="仿宋" w:cs="仿宋"/>
                <w:color w:val="000000"/>
                <w:sz w:val="26"/>
                <w:szCs w:val="26"/>
                <w:lang w:val="en-US"/>
              </w:rPr>
            </w:pPr>
            <w:r>
              <w:rPr>
                <w:rFonts w:hint="eastAsia" w:ascii="仿宋" w:hAnsi="仿宋" w:eastAsia="仿宋" w:cs="仿宋"/>
                <w:color w:val="000000"/>
                <w:sz w:val="26"/>
                <w:szCs w:val="26"/>
                <w:lang w:val="en-US"/>
              </w:rPr>
              <w:t>1</w:t>
            </w:r>
          </w:p>
        </w:tc>
      </w:tr>
      <w:tr w14:paraId="6369731E">
        <w:tblPrEx>
          <w:tblCellMar>
            <w:top w:w="0" w:type="dxa"/>
            <w:left w:w="108" w:type="dxa"/>
            <w:bottom w:w="0" w:type="dxa"/>
            <w:right w:w="108" w:type="dxa"/>
          </w:tblCellMar>
        </w:tblPrEx>
        <w:trPr>
          <w:trHeight w:val="394" w:hRule="atLeast"/>
        </w:trPr>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781FE">
            <w:pPr>
              <w:widowControl/>
              <w:jc w:val="center"/>
              <w:rPr>
                <w:rFonts w:ascii="仿宋" w:hAnsi="仿宋" w:eastAsia="仿宋" w:cs="仿宋"/>
                <w:color w:val="000000"/>
                <w:sz w:val="26"/>
                <w:szCs w:val="26"/>
                <w:lang w:val="en-US"/>
              </w:rPr>
            </w:pPr>
            <w:r>
              <w:rPr>
                <w:rFonts w:hint="eastAsia" w:ascii="仿宋" w:hAnsi="仿宋" w:eastAsia="仿宋" w:cs="仿宋"/>
                <w:color w:val="000000"/>
                <w:sz w:val="26"/>
                <w:szCs w:val="26"/>
                <w:lang w:val="en-US"/>
              </w:rPr>
              <w:t>3</w:t>
            </w:r>
          </w:p>
        </w:tc>
        <w:tc>
          <w:tcPr>
            <w:tcW w:w="3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1E354">
            <w:pPr>
              <w:widowControl/>
              <w:jc w:val="center"/>
              <w:rPr>
                <w:rFonts w:ascii="仿宋" w:hAnsi="仿宋" w:eastAsia="仿宋" w:cs="仿宋"/>
                <w:color w:val="000000"/>
                <w:sz w:val="26"/>
                <w:szCs w:val="26"/>
                <w:lang w:val="en-US"/>
              </w:rPr>
            </w:pPr>
            <w:r>
              <w:rPr>
                <w:rFonts w:hint="eastAsia" w:ascii="仿宋" w:hAnsi="仿宋" w:eastAsia="仿宋" w:cs="仿宋"/>
                <w:color w:val="000000"/>
                <w:sz w:val="26"/>
                <w:szCs w:val="26"/>
                <w:lang w:val="en-US"/>
              </w:rPr>
              <w:t>冬茄克式执勤服</w:t>
            </w:r>
          </w:p>
        </w:tc>
        <w:tc>
          <w:tcPr>
            <w:tcW w:w="16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5AE19">
            <w:pPr>
              <w:widowControl/>
              <w:jc w:val="center"/>
              <w:rPr>
                <w:rFonts w:ascii="仿宋" w:hAnsi="仿宋" w:eastAsia="仿宋" w:cs="仿宋"/>
                <w:color w:val="000000"/>
                <w:sz w:val="26"/>
                <w:szCs w:val="26"/>
                <w:lang w:val="en-US"/>
              </w:rPr>
            </w:pPr>
            <w:r>
              <w:rPr>
                <w:rFonts w:hint="eastAsia" w:ascii="仿宋" w:hAnsi="仿宋" w:eastAsia="仿宋" w:cs="仿宋"/>
                <w:color w:val="000000"/>
                <w:sz w:val="26"/>
                <w:szCs w:val="26"/>
                <w:lang w:val="en-US"/>
              </w:rPr>
              <w:t>套</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5545C">
            <w:pPr>
              <w:widowControl/>
              <w:jc w:val="center"/>
              <w:rPr>
                <w:rFonts w:ascii="仿宋" w:hAnsi="仿宋" w:eastAsia="仿宋" w:cs="仿宋"/>
                <w:color w:val="000000"/>
                <w:sz w:val="26"/>
                <w:szCs w:val="26"/>
                <w:lang w:val="en-US"/>
              </w:rPr>
            </w:pPr>
            <w:r>
              <w:rPr>
                <w:rFonts w:hint="eastAsia" w:ascii="仿宋" w:hAnsi="仿宋" w:eastAsia="仿宋" w:cs="仿宋"/>
                <w:color w:val="000000"/>
                <w:sz w:val="26"/>
                <w:szCs w:val="26"/>
                <w:lang w:val="en-US"/>
              </w:rPr>
              <w:t>1</w:t>
            </w:r>
          </w:p>
        </w:tc>
      </w:tr>
      <w:tr w14:paraId="4D546160">
        <w:tblPrEx>
          <w:tblCellMar>
            <w:top w:w="0" w:type="dxa"/>
            <w:left w:w="108" w:type="dxa"/>
            <w:bottom w:w="0" w:type="dxa"/>
            <w:right w:w="108" w:type="dxa"/>
          </w:tblCellMar>
        </w:tblPrEx>
        <w:trPr>
          <w:trHeight w:val="394" w:hRule="atLeast"/>
        </w:trPr>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DFA9D">
            <w:pPr>
              <w:widowControl/>
              <w:jc w:val="center"/>
              <w:rPr>
                <w:rFonts w:ascii="仿宋" w:hAnsi="仿宋" w:eastAsia="仿宋" w:cs="仿宋"/>
                <w:color w:val="000000"/>
                <w:sz w:val="26"/>
                <w:szCs w:val="26"/>
                <w:lang w:val="en-US"/>
              </w:rPr>
            </w:pPr>
            <w:r>
              <w:rPr>
                <w:rFonts w:hint="eastAsia" w:ascii="仿宋" w:hAnsi="仿宋" w:eastAsia="仿宋" w:cs="仿宋"/>
                <w:color w:val="000000"/>
                <w:sz w:val="26"/>
                <w:szCs w:val="26"/>
                <w:lang w:val="en-US"/>
              </w:rPr>
              <w:t>4</w:t>
            </w:r>
          </w:p>
        </w:tc>
        <w:tc>
          <w:tcPr>
            <w:tcW w:w="3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213FA">
            <w:pPr>
              <w:widowControl/>
              <w:jc w:val="center"/>
              <w:rPr>
                <w:rFonts w:ascii="仿宋" w:hAnsi="仿宋" w:eastAsia="仿宋" w:cs="仿宋"/>
                <w:color w:val="000000"/>
                <w:sz w:val="26"/>
                <w:szCs w:val="26"/>
                <w:lang w:val="en-US"/>
              </w:rPr>
            </w:pPr>
            <w:r>
              <w:rPr>
                <w:rFonts w:hint="eastAsia" w:ascii="仿宋" w:hAnsi="仿宋" w:eastAsia="仿宋" w:cs="仿宋"/>
                <w:color w:val="000000"/>
                <w:sz w:val="26"/>
                <w:szCs w:val="26"/>
                <w:lang w:val="en-US"/>
              </w:rPr>
              <w:t>夏装单裤</w:t>
            </w:r>
          </w:p>
        </w:tc>
        <w:tc>
          <w:tcPr>
            <w:tcW w:w="16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F436B">
            <w:pPr>
              <w:widowControl/>
              <w:jc w:val="center"/>
              <w:rPr>
                <w:rFonts w:ascii="仿宋" w:hAnsi="仿宋" w:eastAsia="仿宋" w:cs="仿宋"/>
                <w:color w:val="000000"/>
                <w:sz w:val="26"/>
                <w:szCs w:val="26"/>
                <w:lang w:val="en-US"/>
              </w:rPr>
            </w:pPr>
            <w:r>
              <w:rPr>
                <w:rFonts w:hint="eastAsia" w:ascii="仿宋" w:hAnsi="仿宋" w:eastAsia="仿宋" w:cs="仿宋"/>
                <w:color w:val="000000"/>
                <w:sz w:val="26"/>
                <w:szCs w:val="26"/>
                <w:lang w:val="en-US"/>
              </w:rPr>
              <w:t>件</w:t>
            </w:r>
          </w:p>
        </w:tc>
        <w:tc>
          <w:tcPr>
            <w:tcW w:w="1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2EC01">
            <w:pPr>
              <w:widowControl/>
              <w:jc w:val="center"/>
              <w:rPr>
                <w:rFonts w:ascii="仿宋" w:hAnsi="仿宋" w:eastAsia="仿宋" w:cs="仿宋"/>
                <w:color w:val="000000"/>
                <w:sz w:val="26"/>
                <w:szCs w:val="26"/>
                <w:lang w:val="en-US"/>
              </w:rPr>
            </w:pPr>
            <w:r>
              <w:rPr>
                <w:rFonts w:hint="eastAsia" w:ascii="仿宋" w:hAnsi="仿宋" w:eastAsia="仿宋" w:cs="仿宋"/>
                <w:color w:val="000000"/>
                <w:sz w:val="26"/>
                <w:szCs w:val="26"/>
                <w:lang w:val="en-US"/>
              </w:rPr>
              <w:t>1</w:t>
            </w:r>
          </w:p>
        </w:tc>
      </w:tr>
    </w:tbl>
    <w:p w14:paraId="2D25202B">
      <w:pPr>
        <w:ind w:firstLine="480"/>
        <w:rPr>
          <w:rFonts w:ascii="仿宋" w:hAnsi="仿宋" w:eastAsia="仿宋" w:cs="仿宋"/>
          <w:sz w:val="24"/>
          <w:szCs w:val="24"/>
          <w:lang w:val="en-US"/>
        </w:rPr>
      </w:pPr>
      <w:r>
        <w:rPr>
          <w:rFonts w:hint="eastAsia" w:ascii="仿宋" w:hAnsi="仿宋" w:eastAsia="仿宋" w:cs="仿宋"/>
          <w:sz w:val="24"/>
          <w:szCs w:val="24"/>
          <w:lang w:val="en-US"/>
        </w:rPr>
        <w:t>注：所有样品按身高175cm提供，所有样品放入封袋箱、封袋外面需备注投标单位名称及项目名称，统一打包递交。</w:t>
      </w:r>
    </w:p>
    <w:p w14:paraId="1660C0AB">
      <w:pPr>
        <w:ind w:firstLine="480"/>
        <w:rPr>
          <w:rFonts w:ascii="仿宋" w:hAnsi="仿宋" w:eastAsia="仿宋" w:cs="仿宋"/>
          <w:sz w:val="24"/>
          <w:szCs w:val="24"/>
          <w:lang w:val="en-US"/>
        </w:rPr>
      </w:pPr>
      <w:r>
        <w:rPr>
          <w:rFonts w:hint="eastAsia" w:ascii="仿宋" w:hAnsi="仿宋" w:eastAsia="仿宋" w:cs="仿宋"/>
          <w:sz w:val="24"/>
          <w:szCs w:val="24"/>
          <w:lang w:val="en-US"/>
        </w:rPr>
        <w:t>1、</w:t>
      </w:r>
      <w:r>
        <w:rPr>
          <w:rFonts w:hint="eastAsia" w:ascii="仿宋" w:hAnsi="仿宋" w:eastAsia="仿宋" w:cs="仿宋"/>
          <w:sz w:val="24"/>
          <w:szCs w:val="24"/>
        </w:rPr>
        <w:t>递交方式：邮寄，密封包装后在投标截止时间前送达（收件地址：南京市江宁区龙眠大道568号MAX科技园9幢B座，南京陵新项目管理有限公司1楼会议室，</w:t>
      </w:r>
      <w:r>
        <w:rPr>
          <w:rFonts w:hint="eastAsia" w:ascii="仿宋" w:hAnsi="仿宋" w:eastAsia="仿宋" w:cs="仿宋"/>
          <w:sz w:val="24"/>
          <w:szCs w:val="24"/>
          <w:lang w:val="en-US"/>
        </w:rPr>
        <w:t>宣工</w:t>
      </w:r>
      <w:r>
        <w:rPr>
          <w:rFonts w:hint="eastAsia" w:ascii="仿宋" w:hAnsi="仿宋" w:eastAsia="仿宋" w:cs="仿宋"/>
          <w:sz w:val="24"/>
          <w:szCs w:val="24"/>
        </w:rPr>
        <w:t>收 联系电话：</w:t>
      </w:r>
      <w:r>
        <w:rPr>
          <w:rFonts w:hint="eastAsia" w:ascii="仿宋" w:hAnsi="仿宋" w:eastAsia="仿宋" w:cs="仿宋"/>
          <w:sz w:val="24"/>
          <w:szCs w:val="24"/>
          <w:lang w:val="en-US"/>
        </w:rPr>
        <w:t>15190493904</w:t>
      </w:r>
      <w:r>
        <w:rPr>
          <w:rFonts w:hint="eastAsia" w:ascii="仿宋" w:hAnsi="仿宋" w:eastAsia="仿宋" w:cs="仿宋"/>
          <w:sz w:val="24"/>
          <w:szCs w:val="24"/>
        </w:rPr>
        <w:t>），邮寄费用由投标人自行承担，投标供应商需自行考虑/承担邮寄运输过程中运输耗费时间及其他不可预测风险，投标截止时间前</w:t>
      </w:r>
      <w:r>
        <w:rPr>
          <w:rFonts w:hint="eastAsia" w:ascii="仿宋" w:hAnsi="仿宋" w:eastAsia="仿宋" w:cs="仿宋"/>
          <w:sz w:val="24"/>
          <w:szCs w:val="24"/>
          <w:lang w:val="en-US"/>
        </w:rPr>
        <w:t>未递交样品的将作为重大负偏离处理，将视为无效投标处理。</w:t>
      </w:r>
    </w:p>
    <w:p w14:paraId="4C22C8F4">
      <w:pPr>
        <w:ind w:firstLine="480"/>
        <w:rPr>
          <w:rFonts w:ascii="仿宋" w:hAnsi="仿宋" w:eastAsia="仿宋" w:cs="仿宋"/>
          <w:b/>
          <w:bCs/>
          <w:sz w:val="26"/>
          <w:szCs w:val="26"/>
          <w:lang w:val="en-US"/>
        </w:rPr>
      </w:pPr>
      <w:r>
        <w:rPr>
          <w:rFonts w:hint="eastAsia" w:ascii="仿宋" w:hAnsi="仿宋" w:eastAsia="仿宋" w:cs="仿宋"/>
          <w:sz w:val="24"/>
          <w:szCs w:val="24"/>
          <w:lang w:val="en-US"/>
        </w:rPr>
        <w:t>2、</w:t>
      </w:r>
      <w:r>
        <w:rPr>
          <w:rFonts w:hint="eastAsia" w:ascii="仿宋" w:hAnsi="仿宋" w:eastAsia="仿宋" w:cs="仿宋"/>
          <w:sz w:val="24"/>
          <w:szCs w:val="24"/>
        </w:rPr>
        <w:t>未中标的样品自采购结果公告发布</w:t>
      </w:r>
      <w:r>
        <w:rPr>
          <w:rFonts w:hint="eastAsia" w:ascii="仿宋" w:hAnsi="仿宋" w:eastAsia="仿宋" w:cs="仿宋"/>
          <w:sz w:val="24"/>
          <w:szCs w:val="24"/>
          <w:lang w:val="en-US"/>
        </w:rPr>
        <w:t>之日起</w:t>
      </w:r>
      <w:r>
        <w:rPr>
          <w:rFonts w:hint="eastAsia" w:ascii="仿宋" w:hAnsi="仿宋" w:eastAsia="仿宋" w:cs="仿宋"/>
          <w:sz w:val="24"/>
          <w:szCs w:val="24"/>
        </w:rPr>
        <w:t>七个工作日后由</w:t>
      </w:r>
      <w:r>
        <w:rPr>
          <w:rFonts w:hint="eastAsia" w:ascii="仿宋" w:hAnsi="仿宋" w:eastAsia="仿宋" w:cs="仿宋"/>
          <w:sz w:val="24"/>
          <w:szCs w:val="24"/>
          <w:lang w:val="en-US"/>
        </w:rPr>
        <w:t>招标代理</w:t>
      </w:r>
      <w:r>
        <w:rPr>
          <w:rFonts w:hint="eastAsia" w:ascii="仿宋" w:hAnsi="仿宋" w:eastAsia="仿宋" w:cs="仿宋"/>
          <w:sz w:val="24"/>
          <w:szCs w:val="24"/>
        </w:rPr>
        <w:t>退回，邮寄等相关费用由供应商自理。中标人的样品由采购人保管、封存，并作为履约验收的依据，最终货物的材质与工艺质量低于投标时提供样品质量的，采购人有权按不合格产品退货，中标人的样品待交验收合格后退还。</w:t>
      </w:r>
    </w:p>
    <w:p w14:paraId="714AC4E0">
      <w:pPr>
        <w:spacing w:before="41"/>
        <w:ind w:right="18"/>
        <w:jc w:val="center"/>
        <w:outlineLvl w:val="0"/>
        <w:rPr>
          <w:b/>
          <w:sz w:val="32"/>
        </w:rPr>
      </w:pPr>
      <w:bookmarkStart w:id="102" w:name="_Toc16432"/>
    </w:p>
    <w:p w14:paraId="12A3F90B">
      <w:pPr>
        <w:pStyle w:val="24"/>
        <w:rPr>
          <w:rFonts w:ascii="微软雅黑" w:hAnsi="微软雅黑"/>
          <w:b/>
          <w:sz w:val="32"/>
        </w:rPr>
      </w:pPr>
    </w:p>
    <w:p w14:paraId="707AC824">
      <w:pPr>
        <w:rPr>
          <w:b/>
          <w:sz w:val="32"/>
        </w:rPr>
      </w:pPr>
    </w:p>
    <w:p w14:paraId="3D00B564">
      <w:pPr>
        <w:pStyle w:val="48"/>
        <w:rPr>
          <w:rFonts w:ascii="微软雅黑" w:hAnsi="微软雅黑" w:eastAsia="微软雅黑" w:cs="微软雅黑"/>
          <w:b/>
          <w:sz w:val="32"/>
        </w:rPr>
      </w:pPr>
    </w:p>
    <w:p w14:paraId="2AFDF269">
      <w:pPr>
        <w:rPr>
          <w:b/>
          <w:sz w:val="32"/>
        </w:rPr>
      </w:pPr>
    </w:p>
    <w:p w14:paraId="678255FE">
      <w:pPr>
        <w:pStyle w:val="48"/>
        <w:rPr>
          <w:rFonts w:ascii="微软雅黑" w:hAnsi="微软雅黑" w:eastAsia="微软雅黑" w:cs="微软雅黑"/>
          <w:b/>
          <w:sz w:val="32"/>
        </w:rPr>
      </w:pPr>
    </w:p>
    <w:p w14:paraId="11753EC5">
      <w:pPr>
        <w:rPr>
          <w:b/>
          <w:sz w:val="32"/>
        </w:rPr>
      </w:pPr>
    </w:p>
    <w:p w14:paraId="15034E8A">
      <w:pPr>
        <w:pStyle w:val="48"/>
        <w:rPr>
          <w:rFonts w:ascii="微软雅黑" w:hAnsi="微软雅黑" w:eastAsia="微软雅黑" w:cs="微软雅黑"/>
          <w:b/>
          <w:sz w:val="32"/>
        </w:rPr>
      </w:pPr>
    </w:p>
    <w:p w14:paraId="1FFB8E2B">
      <w:pPr>
        <w:rPr>
          <w:b/>
          <w:sz w:val="32"/>
        </w:rPr>
      </w:pPr>
    </w:p>
    <w:p w14:paraId="7CF2742C">
      <w:pPr>
        <w:pStyle w:val="48"/>
        <w:rPr>
          <w:rFonts w:ascii="微软雅黑" w:hAnsi="微软雅黑" w:eastAsia="微软雅黑" w:cs="微软雅黑"/>
          <w:b/>
          <w:sz w:val="32"/>
        </w:rPr>
      </w:pPr>
    </w:p>
    <w:p w14:paraId="54DD6FF8">
      <w:pPr>
        <w:rPr>
          <w:b/>
          <w:sz w:val="32"/>
        </w:rPr>
      </w:pPr>
    </w:p>
    <w:p w14:paraId="16EE9933">
      <w:pPr>
        <w:pStyle w:val="48"/>
        <w:rPr>
          <w:rFonts w:ascii="微软雅黑" w:hAnsi="微软雅黑" w:eastAsia="微软雅黑" w:cs="微软雅黑"/>
          <w:b/>
          <w:sz w:val="32"/>
        </w:rPr>
      </w:pPr>
    </w:p>
    <w:p w14:paraId="6FABEA1A">
      <w:pPr>
        <w:rPr>
          <w:b/>
          <w:sz w:val="32"/>
        </w:rPr>
      </w:pPr>
    </w:p>
    <w:p w14:paraId="063F90BE">
      <w:pPr>
        <w:pStyle w:val="48"/>
        <w:rPr>
          <w:rFonts w:ascii="微软雅黑" w:hAnsi="微软雅黑" w:eastAsia="微软雅黑" w:cs="微软雅黑"/>
          <w:b/>
          <w:sz w:val="32"/>
        </w:rPr>
      </w:pPr>
    </w:p>
    <w:p w14:paraId="6E33D251">
      <w:pPr>
        <w:rPr>
          <w:b/>
          <w:sz w:val="32"/>
        </w:rPr>
      </w:pPr>
    </w:p>
    <w:p w14:paraId="469497A2">
      <w:pPr>
        <w:pStyle w:val="48"/>
      </w:pPr>
    </w:p>
    <w:p w14:paraId="08BC7A2B">
      <w:pPr>
        <w:pStyle w:val="24"/>
      </w:pPr>
    </w:p>
    <w:p w14:paraId="59CF19CE">
      <w:pPr>
        <w:spacing w:before="41"/>
        <w:ind w:right="18"/>
        <w:jc w:val="center"/>
        <w:outlineLvl w:val="0"/>
        <w:rPr>
          <w:b/>
          <w:sz w:val="32"/>
        </w:rPr>
      </w:pPr>
      <w:r>
        <w:rPr>
          <w:rFonts w:hint="eastAsia"/>
          <w:b/>
          <w:sz w:val="32"/>
        </w:rPr>
        <w:t>第五章</w:t>
      </w:r>
      <w:r>
        <w:rPr>
          <w:rFonts w:hint="eastAsia"/>
          <w:b/>
          <w:sz w:val="32"/>
        </w:rPr>
        <w:tab/>
      </w:r>
      <w:r>
        <w:rPr>
          <w:rFonts w:hint="eastAsia"/>
          <w:b/>
          <w:sz w:val="32"/>
        </w:rPr>
        <w:t>合同主要条款及格式</w:t>
      </w:r>
      <w:bookmarkEnd w:id="102"/>
    </w:p>
    <w:p w14:paraId="55383C70">
      <w:pPr>
        <w:jc w:val="center"/>
        <w:rPr>
          <w:rFonts w:ascii="仿宋" w:hAnsi="仿宋" w:eastAsia="仿宋" w:cs="仿宋"/>
        </w:rPr>
      </w:pPr>
    </w:p>
    <w:p w14:paraId="28806416">
      <w:pPr>
        <w:widowControl/>
        <w:adjustRightInd w:val="0"/>
        <w:snapToGrid w:val="0"/>
        <w:spacing w:after="200"/>
        <w:jc w:val="center"/>
        <w:rPr>
          <w:rFonts w:ascii="宋体" w:hAnsi="宋体" w:eastAsia="宋体" w:cs="宋体"/>
          <w:b/>
          <w:bCs/>
          <w:sz w:val="52"/>
        </w:rPr>
      </w:pPr>
    </w:p>
    <w:p w14:paraId="063DB39F">
      <w:pPr>
        <w:widowControl/>
        <w:adjustRightInd w:val="0"/>
        <w:snapToGrid w:val="0"/>
        <w:spacing w:after="200"/>
        <w:jc w:val="center"/>
        <w:rPr>
          <w:rFonts w:ascii="宋体" w:hAnsi="宋体" w:eastAsia="宋体" w:cs="宋体"/>
          <w:b/>
          <w:bCs/>
          <w:sz w:val="52"/>
        </w:rPr>
      </w:pPr>
      <w:r>
        <w:rPr>
          <w:rFonts w:hint="eastAsia" w:ascii="宋体" w:hAnsi="宋体" w:eastAsia="宋体" w:cs="宋体"/>
          <w:b/>
          <w:bCs/>
          <w:sz w:val="52"/>
        </w:rPr>
        <w:t>南京市江宁区政府采购合同</w:t>
      </w:r>
    </w:p>
    <w:p w14:paraId="2D036856">
      <w:pPr>
        <w:pStyle w:val="7"/>
        <w:ind w:left="3545"/>
        <w:rPr>
          <w:rFonts w:ascii="宋体" w:hAnsi="宋体" w:eastAsia="宋体" w:cs="宋体"/>
          <w:bCs/>
          <w:sz w:val="52"/>
          <w:szCs w:val="22"/>
        </w:rPr>
      </w:pPr>
    </w:p>
    <w:p w14:paraId="03E2B5EC">
      <w:pPr>
        <w:rPr>
          <w:rFonts w:ascii="宋体" w:hAnsi="宋体" w:eastAsia="宋体" w:cs="宋体"/>
          <w:b/>
          <w:bCs/>
          <w:sz w:val="52"/>
        </w:rPr>
      </w:pPr>
    </w:p>
    <w:p w14:paraId="0E2475EA">
      <w:pPr>
        <w:pStyle w:val="7"/>
        <w:ind w:left="3545"/>
        <w:rPr>
          <w:rFonts w:ascii="宋体" w:hAnsi="宋体" w:eastAsia="宋体" w:cs="宋体"/>
        </w:rPr>
      </w:pPr>
    </w:p>
    <w:p w14:paraId="5CAA2A63">
      <w:pPr>
        <w:rPr>
          <w:rFonts w:ascii="宋体" w:hAnsi="宋体" w:eastAsia="宋体" w:cs="宋体"/>
        </w:rPr>
      </w:pPr>
    </w:p>
    <w:p w14:paraId="595E4F97">
      <w:pPr>
        <w:pStyle w:val="7"/>
        <w:ind w:left="3545"/>
        <w:rPr>
          <w:rFonts w:ascii="宋体" w:hAnsi="宋体" w:eastAsia="宋体" w:cs="宋体"/>
        </w:rPr>
      </w:pPr>
    </w:p>
    <w:p w14:paraId="568469B4">
      <w:pPr>
        <w:rPr>
          <w:rFonts w:ascii="宋体" w:hAnsi="宋体" w:eastAsia="宋体" w:cs="宋体"/>
        </w:rPr>
      </w:pPr>
    </w:p>
    <w:p w14:paraId="04B4D9B7">
      <w:pPr>
        <w:pStyle w:val="7"/>
        <w:ind w:left="3545"/>
        <w:rPr>
          <w:rFonts w:ascii="宋体" w:hAnsi="宋体" w:eastAsia="宋体" w:cs="宋体"/>
        </w:rPr>
      </w:pPr>
    </w:p>
    <w:p w14:paraId="361A9A0B">
      <w:pPr>
        <w:pStyle w:val="7"/>
        <w:ind w:left="3545"/>
        <w:rPr>
          <w:rFonts w:ascii="宋体" w:hAnsi="宋体" w:eastAsia="宋体" w:cs="宋体"/>
        </w:rPr>
      </w:pPr>
    </w:p>
    <w:p w14:paraId="26CDEAA4">
      <w:pPr>
        <w:rPr>
          <w:rFonts w:ascii="宋体" w:hAnsi="宋体" w:eastAsia="宋体" w:cs="宋体"/>
        </w:rPr>
      </w:pPr>
    </w:p>
    <w:p w14:paraId="55861FF9">
      <w:pPr>
        <w:rPr>
          <w:rFonts w:ascii="宋体" w:hAnsi="宋体" w:eastAsia="宋体" w:cs="宋体"/>
        </w:rPr>
      </w:pPr>
    </w:p>
    <w:p w14:paraId="714D8DC6">
      <w:pPr>
        <w:spacing w:line="360" w:lineRule="auto"/>
        <w:ind w:firstLine="567"/>
        <w:rPr>
          <w:rFonts w:ascii="宋体" w:hAnsi="宋体" w:eastAsia="宋体" w:cs="宋体"/>
          <w:sz w:val="28"/>
          <w:szCs w:val="20"/>
          <w:u w:val="single"/>
          <w:lang w:val="en-US"/>
        </w:rPr>
      </w:pPr>
      <w:r>
        <w:rPr>
          <w:rFonts w:hint="eastAsia" w:ascii="宋体" w:hAnsi="宋体" w:eastAsia="宋体" w:cs="宋体"/>
          <w:sz w:val="28"/>
          <w:szCs w:val="20"/>
          <w:lang w:val="en-US"/>
        </w:rPr>
        <w:t>项目</w:t>
      </w:r>
      <w:r>
        <w:rPr>
          <w:rFonts w:hint="eastAsia" w:ascii="宋体" w:hAnsi="宋体" w:eastAsia="宋体" w:cs="宋体"/>
          <w:sz w:val="28"/>
          <w:szCs w:val="20"/>
        </w:rPr>
        <w:t>编号 ：</w:t>
      </w:r>
      <w:r>
        <w:rPr>
          <w:rFonts w:hint="eastAsia" w:ascii="宋体" w:hAnsi="宋体" w:eastAsia="宋体" w:cs="宋体"/>
          <w:sz w:val="28"/>
          <w:szCs w:val="20"/>
          <w:u w:val="single"/>
          <w:lang w:val="en-US"/>
        </w:rPr>
        <w:t xml:space="preserve">                                       </w:t>
      </w:r>
    </w:p>
    <w:p w14:paraId="20C0D610">
      <w:pPr>
        <w:spacing w:line="360" w:lineRule="auto"/>
        <w:ind w:firstLine="567"/>
        <w:rPr>
          <w:rFonts w:ascii="宋体" w:hAnsi="宋体" w:eastAsia="宋体" w:cs="宋体"/>
          <w:sz w:val="28"/>
          <w:szCs w:val="20"/>
          <w:u w:val="single"/>
          <w:lang w:val="en-US"/>
        </w:rPr>
      </w:pPr>
      <w:r>
        <w:rPr>
          <w:rFonts w:hint="eastAsia" w:ascii="宋体" w:hAnsi="宋体" w:eastAsia="宋体" w:cs="宋体"/>
          <w:sz w:val="28"/>
          <w:szCs w:val="20"/>
        </w:rPr>
        <w:t>项目名称 ：</w:t>
      </w:r>
      <w:r>
        <w:rPr>
          <w:rFonts w:hint="eastAsia" w:ascii="宋体" w:hAnsi="宋体" w:eastAsia="宋体" w:cs="宋体"/>
          <w:sz w:val="28"/>
          <w:szCs w:val="20"/>
          <w:u w:val="single"/>
        </w:rPr>
        <w:t>东山街道城市管理协管服装和标志标识采购</w:t>
      </w:r>
      <w:r>
        <w:rPr>
          <w:rFonts w:hint="eastAsia" w:ascii="宋体" w:hAnsi="宋体" w:eastAsia="宋体" w:cs="宋体"/>
          <w:sz w:val="28"/>
          <w:szCs w:val="20"/>
          <w:u w:val="single"/>
          <w:lang w:val="en-US"/>
        </w:rPr>
        <w:t xml:space="preserve"> </w:t>
      </w:r>
    </w:p>
    <w:p w14:paraId="15570CD8">
      <w:pPr>
        <w:spacing w:line="360" w:lineRule="auto"/>
        <w:ind w:firstLine="567"/>
        <w:rPr>
          <w:rFonts w:ascii="宋体" w:hAnsi="宋体" w:eastAsia="宋体" w:cs="宋体"/>
          <w:sz w:val="28"/>
          <w:szCs w:val="20"/>
          <w:u w:val="single"/>
          <w:lang w:val="en-US"/>
        </w:rPr>
      </w:pPr>
      <w:r>
        <w:rPr>
          <w:rFonts w:hint="eastAsia" w:ascii="宋体" w:hAnsi="宋体" w:eastAsia="宋体" w:cs="宋体"/>
          <w:sz w:val="28"/>
          <w:szCs w:val="20"/>
        </w:rPr>
        <w:t>采购单位 ：</w:t>
      </w:r>
      <w:r>
        <w:rPr>
          <w:rFonts w:hint="eastAsia" w:ascii="宋体" w:hAnsi="宋体" w:eastAsia="宋体" w:cs="宋体"/>
          <w:sz w:val="28"/>
          <w:szCs w:val="20"/>
          <w:u w:val="single"/>
        </w:rPr>
        <w:t>南京市江宁区人民政府东山街道办事处</w:t>
      </w:r>
      <w:r>
        <w:rPr>
          <w:rFonts w:hint="eastAsia" w:ascii="宋体" w:hAnsi="宋体" w:eastAsia="宋体" w:cs="宋体"/>
          <w:sz w:val="28"/>
          <w:szCs w:val="20"/>
          <w:u w:val="single"/>
          <w:lang w:val="en-US"/>
        </w:rPr>
        <w:t xml:space="preserve">     </w:t>
      </w:r>
    </w:p>
    <w:p w14:paraId="01A6A7B0">
      <w:pPr>
        <w:spacing w:line="360" w:lineRule="auto"/>
        <w:ind w:firstLine="567"/>
        <w:rPr>
          <w:rFonts w:ascii="宋体" w:hAnsi="宋体" w:eastAsia="宋体" w:cs="宋体"/>
          <w:sz w:val="28"/>
          <w:szCs w:val="20"/>
          <w:u w:val="single"/>
          <w:lang w:val="en-US"/>
        </w:rPr>
      </w:pPr>
      <w:r>
        <w:rPr>
          <w:rFonts w:hint="eastAsia" w:ascii="宋体" w:hAnsi="宋体" w:eastAsia="宋体" w:cs="宋体"/>
          <w:sz w:val="28"/>
          <w:szCs w:val="20"/>
        </w:rPr>
        <w:t>中标单位 ：</w:t>
      </w:r>
      <w:r>
        <w:rPr>
          <w:rFonts w:hint="eastAsia" w:ascii="宋体" w:hAnsi="宋体" w:eastAsia="宋体" w:cs="宋体"/>
          <w:sz w:val="28"/>
          <w:szCs w:val="20"/>
          <w:u w:val="single"/>
          <w:lang w:val="en-US"/>
        </w:rPr>
        <w:t xml:space="preserve">                                       </w:t>
      </w:r>
    </w:p>
    <w:p w14:paraId="0D7D8492">
      <w:pPr>
        <w:spacing w:line="360" w:lineRule="auto"/>
        <w:ind w:firstLine="567"/>
        <w:rPr>
          <w:rFonts w:ascii="宋体" w:hAnsi="宋体" w:eastAsia="宋体" w:cs="宋体"/>
          <w:sz w:val="28"/>
          <w:szCs w:val="20"/>
          <w:u w:val="single"/>
          <w:lang w:val="en-US"/>
        </w:rPr>
      </w:pPr>
      <w:r>
        <w:rPr>
          <w:rFonts w:hint="eastAsia" w:ascii="宋体" w:hAnsi="宋体" w:eastAsia="宋体" w:cs="宋体"/>
          <w:sz w:val="28"/>
          <w:szCs w:val="20"/>
        </w:rPr>
        <w:t>签订日期 ：</w:t>
      </w:r>
      <w:r>
        <w:rPr>
          <w:rFonts w:hint="eastAsia" w:ascii="宋体" w:hAnsi="宋体" w:eastAsia="宋体" w:cs="宋体"/>
          <w:sz w:val="28"/>
          <w:szCs w:val="20"/>
          <w:u w:val="single"/>
          <w:lang w:val="en-US"/>
        </w:rPr>
        <w:t xml:space="preserve">                                       </w:t>
      </w:r>
    </w:p>
    <w:p w14:paraId="7D6F809D">
      <w:pPr>
        <w:widowControl/>
        <w:adjustRightInd w:val="0"/>
        <w:snapToGrid w:val="0"/>
        <w:spacing w:after="200"/>
        <w:rPr>
          <w:rFonts w:ascii="宋体" w:hAnsi="宋体" w:eastAsia="宋体" w:cs="宋体"/>
        </w:rPr>
      </w:pPr>
      <w:r>
        <w:rPr>
          <w:rFonts w:hint="eastAsia" w:ascii="宋体" w:hAnsi="宋体" w:eastAsia="宋体" w:cs="宋体"/>
        </w:rPr>
        <w:br w:type="page"/>
      </w:r>
    </w:p>
    <w:tbl>
      <w:tblPr>
        <w:tblStyle w:val="41"/>
        <w:tblW w:w="9119" w:type="dxa"/>
        <w:jc w:val="center"/>
        <w:tblLayout w:type="fixed"/>
        <w:tblCellMar>
          <w:top w:w="0" w:type="dxa"/>
          <w:left w:w="0" w:type="dxa"/>
          <w:bottom w:w="0" w:type="dxa"/>
          <w:right w:w="0" w:type="dxa"/>
        </w:tblCellMar>
      </w:tblPr>
      <w:tblGrid>
        <w:gridCol w:w="4898"/>
        <w:gridCol w:w="4221"/>
      </w:tblGrid>
      <w:tr w14:paraId="64107FE1">
        <w:tblPrEx>
          <w:tblCellMar>
            <w:top w:w="0" w:type="dxa"/>
            <w:left w:w="0" w:type="dxa"/>
            <w:bottom w:w="0" w:type="dxa"/>
            <w:right w:w="0" w:type="dxa"/>
          </w:tblCellMar>
        </w:tblPrEx>
        <w:trPr>
          <w:cantSplit/>
          <w:trHeight w:val="1193" w:hRule="atLeast"/>
          <w:jc w:val="center"/>
        </w:trPr>
        <w:tc>
          <w:tcPr>
            <w:tcW w:w="4898" w:type="dxa"/>
            <w:tcBorders>
              <w:top w:val="nil"/>
              <w:left w:val="nil"/>
              <w:bottom w:val="nil"/>
              <w:right w:val="nil"/>
            </w:tcBorders>
          </w:tcPr>
          <w:p w14:paraId="7A97941F">
            <w:pPr>
              <w:autoSpaceDE w:val="0"/>
              <w:autoSpaceDN w:val="0"/>
              <w:spacing w:line="360" w:lineRule="auto"/>
              <w:rPr>
                <w:rFonts w:ascii="宋体" w:hAnsi="宋体" w:eastAsia="宋体" w:cs="宋体"/>
                <w:sz w:val="24"/>
                <w:szCs w:val="24"/>
              </w:rPr>
            </w:pPr>
            <w:r>
              <w:rPr>
                <w:rFonts w:hint="eastAsia" w:ascii="宋体" w:hAnsi="宋体" w:eastAsia="宋体" w:cs="宋体"/>
                <w:sz w:val="24"/>
                <w:szCs w:val="24"/>
              </w:rPr>
              <w:t>采购人（以下称甲方）：南京市江宁区人民政府东山街道办事处</w:t>
            </w:r>
          </w:p>
        </w:tc>
        <w:tc>
          <w:tcPr>
            <w:tcW w:w="4221" w:type="dxa"/>
            <w:tcBorders>
              <w:top w:val="nil"/>
              <w:left w:val="nil"/>
              <w:bottom w:val="nil"/>
              <w:right w:val="nil"/>
            </w:tcBorders>
          </w:tcPr>
          <w:p w14:paraId="21BC6DB7">
            <w:pPr>
              <w:autoSpaceDE w:val="0"/>
              <w:autoSpaceDN w:val="0"/>
              <w:spacing w:line="360" w:lineRule="auto"/>
              <w:rPr>
                <w:rFonts w:ascii="宋体" w:hAnsi="宋体" w:eastAsia="宋体" w:cs="宋体"/>
                <w:sz w:val="24"/>
                <w:szCs w:val="24"/>
              </w:rPr>
            </w:pPr>
            <w:r>
              <w:rPr>
                <w:rFonts w:hint="eastAsia" w:ascii="宋体" w:hAnsi="宋体" w:eastAsia="宋体" w:cs="宋体"/>
                <w:sz w:val="24"/>
                <w:szCs w:val="24"/>
              </w:rPr>
              <w:t>供应商（以下称乙方）：</w:t>
            </w:r>
          </w:p>
        </w:tc>
      </w:tr>
      <w:tr w14:paraId="5040B315">
        <w:tblPrEx>
          <w:tblCellMar>
            <w:top w:w="0" w:type="dxa"/>
            <w:left w:w="0" w:type="dxa"/>
            <w:bottom w:w="0" w:type="dxa"/>
            <w:right w:w="0" w:type="dxa"/>
          </w:tblCellMar>
        </w:tblPrEx>
        <w:trPr>
          <w:cantSplit/>
          <w:trHeight w:val="629" w:hRule="atLeast"/>
          <w:jc w:val="center"/>
        </w:trPr>
        <w:tc>
          <w:tcPr>
            <w:tcW w:w="4898" w:type="dxa"/>
            <w:tcBorders>
              <w:top w:val="nil"/>
              <w:left w:val="nil"/>
              <w:bottom w:val="nil"/>
              <w:right w:val="nil"/>
            </w:tcBorders>
          </w:tcPr>
          <w:p w14:paraId="7B73B978">
            <w:pPr>
              <w:autoSpaceDE w:val="0"/>
              <w:autoSpaceDN w:val="0"/>
              <w:spacing w:line="360" w:lineRule="auto"/>
              <w:rPr>
                <w:rFonts w:ascii="宋体" w:hAnsi="宋体" w:eastAsia="宋体" w:cs="宋体"/>
                <w:sz w:val="24"/>
                <w:szCs w:val="24"/>
              </w:rPr>
            </w:pPr>
            <w:r>
              <w:rPr>
                <w:rFonts w:hint="eastAsia" w:ascii="宋体" w:hAnsi="宋体" w:eastAsia="宋体" w:cs="宋体"/>
                <w:sz w:val="24"/>
                <w:szCs w:val="24"/>
              </w:rPr>
              <w:t>住所地：南京市江宁区上元大街229号</w:t>
            </w:r>
          </w:p>
        </w:tc>
        <w:tc>
          <w:tcPr>
            <w:tcW w:w="4221" w:type="dxa"/>
            <w:tcBorders>
              <w:top w:val="nil"/>
              <w:left w:val="nil"/>
              <w:bottom w:val="nil"/>
              <w:right w:val="nil"/>
            </w:tcBorders>
          </w:tcPr>
          <w:p w14:paraId="5A3E57DC">
            <w:pPr>
              <w:autoSpaceDE w:val="0"/>
              <w:autoSpaceDN w:val="0"/>
              <w:spacing w:line="360" w:lineRule="auto"/>
              <w:rPr>
                <w:rFonts w:ascii="宋体" w:hAnsi="宋体" w:eastAsia="宋体" w:cs="宋体"/>
                <w:sz w:val="24"/>
                <w:szCs w:val="24"/>
                <w:lang w:val="en-US"/>
              </w:rPr>
            </w:pPr>
            <w:r>
              <w:rPr>
                <w:rFonts w:hint="eastAsia" w:ascii="宋体" w:hAnsi="宋体" w:eastAsia="宋体" w:cs="宋体"/>
                <w:sz w:val="24"/>
                <w:szCs w:val="24"/>
              </w:rPr>
              <w:t>住所地：</w:t>
            </w:r>
          </w:p>
        </w:tc>
      </w:tr>
    </w:tbl>
    <w:p w14:paraId="3AD067DD">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根据《中华人民共和国政府采购法》、《中华人民共和国</w:t>
      </w:r>
      <w:r>
        <w:rPr>
          <w:rFonts w:hint="eastAsia" w:ascii="宋体" w:hAnsi="宋体" w:eastAsia="宋体" w:cs="宋体"/>
          <w:sz w:val="24"/>
          <w:szCs w:val="24"/>
          <w:lang w:val="en-US"/>
        </w:rPr>
        <w:t>民法典</w:t>
      </w:r>
      <w:r>
        <w:rPr>
          <w:rFonts w:hint="eastAsia" w:ascii="宋体" w:hAnsi="宋体" w:eastAsia="宋体" w:cs="宋体"/>
          <w:sz w:val="24"/>
          <w:szCs w:val="24"/>
        </w:rPr>
        <w:t>》等法律法规的规定，甲乙双方按照采购代理机构的招标结果签订本合同。</w:t>
      </w:r>
    </w:p>
    <w:p w14:paraId="7A3EDC09">
      <w:pPr>
        <w:autoSpaceDE w:val="0"/>
        <w:autoSpaceDN w:val="0"/>
        <w:adjustRightInd w:val="0"/>
        <w:spacing w:line="360" w:lineRule="auto"/>
        <w:ind w:firstLine="482" w:firstLineChars="200"/>
        <w:rPr>
          <w:rFonts w:ascii="宋体" w:hAnsi="宋体" w:eastAsia="宋体" w:cs="宋体"/>
          <w:sz w:val="24"/>
          <w:szCs w:val="24"/>
        </w:rPr>
      </w:pPr>
      <w:r>
        <w:rPr>
          <w:rFonts w:hint="eastAsia" w:ascii="宋体" w:hAnsi="宋体" w:eastAsia="宋体" w:cs="宋体"/>
          <w:b/>
          <w:bCs/>
          <w:sz w:val="24"/>
          <w:szCs w:val="24"/>
        </w:rPr>
        <w:t>第一条 合同标的</w:t>
      </w:r>
      <w:r>
        <w:rPr>
          <w:rFonts w:hint="eastAsia" w:ascii="宋体" w:hAnsi="宋体" w:eastAsia="宋体" w:cs="宋体"/>
          <w:sz w:val="24"/>
          <w:szCs w:val="24"/>
        </w:rPr>
        <w:t xml:space="preserve">  </w:t>
      </w:r>
    </w:p>
    <w:p w14:paraId="1DDDF0B6">
      <w:pPr>
        <w:autoSpaceDE w:val="0"/>
        <w:autoSpaceDN w:val="0"/>
        <w:adjustRightInd w:val="0"/>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lang w:val="en-US"/>
        </w:rPr>
        <w:t>1、</w:t>
      </w:r>
      <w:r>
        <w:rPr>
          <w:rFonts w:hint="eastAsia" w:ascii="宋体" w:hAnsi="宋体" w:eastAsia="宋体" w:cs="宋体"/>
          <w:sz w:val="24"/>
          <w:szCs w:val="24"/>
        </w:rPr>
        <w:t>乙方根据甲方需求提供下列货物：</w:t>
      </w:r>
      <w:r>
        <w:rPr>
          <w:rFonts w:hint="eastAsia" w:ascii="宋体" w:hAnsi="宋体" w:eastAsia="宋体" w:cs="宋体"/>
          <w:sz w:val="24"/>
          <w:szCs w:val="24"/>
          <w:u w:val="single"/>
        </w:rPr>
        <w:t xml:space="preserve"> 东山街道城市管理协管服装和标志标识采购</w:t>
      </w:r>
      <w:r>
        <w:rPr>
          <w:rFonts w:hint="eastAsia" w:ascii="宋体" w:hAnsi="宋体" w:eastAsia="宋体" w:cs="宋体"/>
          <w:sz w:val="24"/>
          <w:szCs w:val="24"/>
        </w:rPr>
        <w:t>。</w:t>
      </w:r>
    </w:p>
    <w:p w14:paraId="67ADB90D">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2、</w:t>
      </w:r>
      <w:r>
        <w:rPr>
          <w:rFonts w:hint="eastAsia" w:ascii="宋体" w:hAnsi="宋体" w:eastAsia="宋体" w:cs="宋体"/>
          <w:sz w:val="24"/>
          <w:szCs w:val="24"/>
        </w:rPr>
        <w:t>货物名称、规格及数量，</w:t>
      </w:r>
      <w:r>
        <w:rPr>
          <w:rFonts w:hint="eastAsia" w:ascii="宋体" w:hAnsi="宋体" w:eastAsia="宋体" w:cs="宋体"/>
          <w:b/>
          <w:bCs/>
          <w:sz w:val="24"/>
          <w:szCs w:val="24"/>
        </w:rPr>
        <w:t>详见</w:t>
      </w:r>
      <w:r>
        <w:rPr>
          <w:rFonts w:hint="eastAsia" w:ascii="宋体" w:hAnsi="宋体" w:eastAsia="宋体" w:cs="宋体"/>
          <w:b/>
          <w:bCs/>
          <w:sz w:val="24"/>
          <w:szCs w:val="24"/>
          <w:lang w:val="en-US"/>
        </w:rPr>
        <w:t>附件</w:t>
      </w:r>
      <w:r>
        <w:rPr>
          <w:rFonts w:hint="eastAsia" w:ascii="宋体" w:hAnsi="宋体" w:eastAsia="宋体" w:cs="宋体"/>
          <w:b/>
          <w:bCs/>
          <w:sz w:val="24"/>
          <w:szCs w:val="24"/>
        </w:rPr>
        <w:t>1</w:t>
      </w:r>
      <w:r>
        <w:rPr>
          <w:rFonts w:hint="eastAsia" w:ascii="宋体" w:hAnsi="宋体" w:eastAsia="宋体" w:cs="宋体"/>
          <w:b/>
          <w:bCs/>
          <w:sz w:val="24"/>
          <w:szCs w:val="24"/>
          <w:lang w:val="en-US"/>
        </w:rPr>
        <w:t>以及</w:t>
      </w:r>
      <w:r>
        <w:rPr>
          <w:rFonts w:hint="eastAsia" w:ascii="宋体" w:hAnsi="宋体" w:eastAsia="宋体" w:cs="宋体"/>
          <w:b/>
          <w:bCs/>
          <w:sz w:val="24"/>
          <w:szCs w:val="24"/>
        </w:rPr>
        <w:t>乙方投标文件。</w:t>
      </w:r>
    </w:p>
    <w:p w14:paraId="4BF4CFBE">
      <w:pPr>
        <w:autoSpaceDE w:val="0"/>
        <w:autoSpaceDN w:val="0"/>
        <w:adjustRightInd w:val="0"/>
        <w:spacing w:line="360" w:lineRule="auto"/>
        <w:ind w:firstLine="420"/>
        <w:rPr>
          <w:rFonts w:ascii="宋体" w:hAnsi="宋体" w:eastAsia="宋体" w:cs="宋体"/>
          <w:b/>
          <w:bCs/>
          <w:sz w:val="24"/>
          <w:szCs w:val="24"/>
        </w:rPr>
      </w:pPr>
      <w:r>
        <w:rPr>
          <w:rFonts w:hint="eastAsia" w:ascii="宋体" w:hAnsi="宋体" w:eastAsia="宋体" w:cs="宋体"/>
          <w:b/>
          <w:bCs/>
          <w:sz w:val="24"/>
          <w:szCs w:val="24"/>
        </w:rPr>
        <w:t>第二条 合同总价款</w:t>
      </w:r>
    </w:p>
    <w:p w14:paraId="2E172285">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1、</w:t>
      </w:r>
      <w:r>
        <w:rPr>
          <w:rFonts w:hint="eastAsia" w:ascii="宋体" w:hAnsi="宋体" w:eastAsia="宋体" w:cs="宋体"/>
          <w:sz w:val="24"/>
          <w:szCs w:val="24"/>
        </w:rPr>
        <w:t>本合同项下货物总价款为</w:t>
      </w:r>
      <w:r>
        <w:rPr>
          <w:rFonts w:hint="eastAsia" w:ascii="宋体" w:hAnsi="宋体" w:eastAsia="宋体" w:cs="宋体"/>
          <w:sz w:val="24"/>
          <w:szCs w:val="24"/>
          <w:u w:val="single"/>
          <w:lang w:val="en-US"/>
        </w:rPr>
        <w:t xml:space="preserve">            </w:t>
      </w:r>
      <w:r>
        <w:rPr>
          <w:rFonts w:hint="eastAsia" w:ascii="宋体" w:hAnsi="宋体" w:eastAsia="宋体" w:cs="宋体"/>
          <w:sz w:val="24"/>
          <w:szCs w:val="24"/>
        </w:rPr>
        <w:t>（大写）人民币</w:t>
      </w:r>
      <w:r>
        <w:rPr>
          <w:rFonts w:hint="eastAsia" w:ascii="宋体" w:hAnsi="宋体" w:eastAsia="宋体" w:cs="宋体"/>
          <w:sz w:val="24"/>
          <w:szCs w:val="24"/>
          <w:u w:val="single"/>
          <w:lang w:val="en-US"/>
        </w:rPr>
        <w:t xml:space="preserve">           </w:t>
      </w:r>
      <w:r>
        <w:rPr>
          <w:rFonts w:hint="eastAsia" w:ascii="宋体" w:hAnsi="宋体" w:eastAsia="宋体" w:cs="宋体"/>
          <w:sz w:val="24"/>
          <w:szCs w:val="24"/>
          <w:lang w:val="en-US"/>
        </w:rPr>
        <w:t>元</w:t>
      </w:r>
      <w:r>
        <w:rPr>
          <w:rFonts w:hint="eastAsia" w:ascii="宋体" w:hAnsi="宋体" w:eastAsia="宋体" w:cs="宋体"/>
          <w:sz w:val="24"/>
          <w:szCs w:val="24"/>
        </w:rPr>
        <w:t>，分项价款在乙方“投标文件价格部分”中有明确规定。</w:t>
      </w:r>
      <w:r>
        <w:rPr>
          <w:rFonts w:hint="eastAsia" w:ascii="宋体" w:hAnsi="宋体" w:eastAsia="宋体" w:cs="宋体"/>
          <w:b/>
          <w:bCs/>
          <w:sz w:val="24"/>
          <w:szCs w:val="24"/>
          <w:lang w:val="en-US"/>
        </w:rPr>
        <w:t>详见价格部分附件</w:t>
      </w:r>
      <w:r>
        <w:rPr>
          <w:rFonts w:hint="eastAsia" w:ascii="宋体" w:hAnsi="宋体" w:eastAsia="宋体" w:cs="宋体"/>
          <w:b/>
          <w:bCs/>
          <w:sz w:val="24"/>
          <w:szCs w:val="24"/>
        </w:rPr>
        <w:t>2。</w:t>
      </w:r>
    </w:p>
    <w:p w14:paraId="798968E5">
      <w:pPr>
        <w:spacing w:line="360" w:lineRule="auto"/>
        <w:ind w:firstLine="480" w:firstLineChars="200"/>
        <w:rPr>
          <w:rFonts w:ascii="宋体" w:hAnsi="宋体" w:eastAsia="宋体" w:cs="宋体"/>
          <w:b/>
          <w:sz w:val="24"/>
          <w:szCs w:val="24"/>
        </w:rPr>
      </w:pPr>
      <w:r>
        <w:rPr>
          <w:rFonts w:hint="eastAsia" w:ascii="宋体" w:hAnsi="宋体" w:eastAsia="宋体" w:cs="宋体"/>
          <w:sz w:val="24"/>
          <w:szCs w:val="24"/>
          <w:lang w:val="en-US"/>
        </w:rPr>
        <w:t>2、</w:t>
      </w:r>
      <w:r>
        <w:rPr>
          <w:rFonts w:hint="eastAsia" w:ascii="宋体" w:hAnsi="宋体" w:eastAsia="宋体" w:cs="宋体"/>
          <w:sz w:val="24"/>
          <w:szCs w:val="24"/>
        </w:rPr>
        <w:t>本合同总价款是货物设计、制造、包装、仓储、运输装缷、保险、安装、装修、调试、培训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sz w:val="24"/>
          <w:szCs w:val="24"/>
        </w:rPr>
        <w:t>，以</w:t>
      </w:r>
      <w:r>
        <w:rPr>
          <w:rFonts w:hint="eastAsia" w:ascii="宋体" w:hAnsi="宋体" w:eastAsia="宋体" w:cs="宋体"/>
          <w:sz w:val="24"/>
          <w:szCs w:val="24"/>
        </w:rPr>
        <w:t>及乙方认为需要的其他费用。</w:t>
      </w:r>
    </w:p>
    <w:p w14:paraId="104B0104">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3、</w:t>
      </w:r>
      <w:r>
        <w:rPr>
          <w:rFonts w:hint="eastAsia" w:ascii="宋体" w:hAnsi="宋体" w:eastAsia="宋体" w:cs="宋体"/>
          <w:sz w:val="24"/>
          <w:szCs w:val="24"/>
        </w:rPr>
        <w:t>本合同总价款还包含乙方应当提供的伴随服务/售后服务费用。</w:t>
      </w:r>
    </w:p>
    <w:p w14:paraId="7580A591">
      <w:pPr>
        <w:autoSpaceDE w:val="0"/>
        <w:autoSpaceDN w:val="0"/>
        <w:adjustRightInd w:val="0"/>
        <w:spacing w:line="360" w:lineRule="auto"/>
        <w:ind w:firstLine="480" w:firstLineChars="200"/>
        <w:rPr>
          <w:rFonts w:ascii="宋体" w:hAnsi="宋体" w:eastAsia="宋体" w:cs="宋体"/>
          <w:sz w:val="24"/>
          <w:szCs w:val="24"/>
          <w:lang w:val="en-US"/>
        </w:rPr>
      </w:pPr>
      <w:r>
        <w:rPr>
          <w:rFonts w:hint="eastAsia" w:ascii="宋体" w:hAnsi="宋体" w:eastAsia="宋体" w:cs="宋体"/>
          <w:sz w:val="24"/>
          <w:szCs w:val="24"/>
          <w:lang w:val="en-US"/>
        </w:rPr>
        <w:t>4、本合同为固定单价合同，结算时以实际供货数量为准。</w:t>
      </w:r>
    </w:p>
    <w:p w14:paraId="19056FEF">
      <w:pPr>
        <w:autoSpaceDE w:val="0"/>
        <w:autoSpaceDN w:val="0"/>
        <w:adjustRightIn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第三条 组成本合同的有关文件</w:t>
      </w:r>
    </w:p>
    <w:p w14:paraId="2A44B434">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下列关于</w:t>
      </w:r>
      <w:r>
        <w:rPr>
          <w:rFonts w:hint="eastAsia" w:ascii="宋体" w:hAnsi="宋体" w:eastAsia="宋体" w:cs="宋体"/>
          <w:bCs/>
          <w:sz w:val="24"/>
          <w:szCs w:val="24"/>
          <w:u w:val="single"/>
          <w:lang w:val="en-US"/>
        </w:rPr>
        <w:t xml:space="preserve">            </w:t>
      </w:r>
      <w:r>
        <w:rPr>
          <w:rFonts w:hint="eastAsia" w:ascii="宋体" w:hAnsi="宋体" w:eastAsia="宋体" w:cs="宋体"/>
          <w:sz w:val="24"/>
          <w:szCs w:val="24"/>
          <w:u w:val="single"/>
        </w:rPr>
        <w:t>号</w:t>
      </w:r>
      <w:r>
        <w:rPr>
          <w:rFonts w:hint="eastAsia" w:ascii="宋体" w:hAnsi="宋体" w:eastAsia="宋体" w:cs="宋体"/>
          <w:sz w:val="24"/>
          <w:szCs w:val="24"/>
        </w:rPr>
        <w:t>标的招投标文件或与本次采购活动方式相适应的文件及有关附件是本合同不可分割的组成部分，与本合同具有同等法律效力，这些文件包括但不限于：</w:t>
      </w:r>
    </w:p>
    <w:p w14:paraId="3BB0D74A">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1、甲方招标文件、</w:t>
      </w:r>
      <w:r>
        <w:rPr>
          <w:rFonts w:hint="eastAsia" w:ascii="宋体" w:hAnsi="宋体" w:eastAsia="宋体" w:cs="宋体"/>
          <w:sz w:val="24"/>
          <w:szCs w:val="24"/>
        </w:rPr>
        <w:t>乙方提供的投标文件和投标文件价格部分；</w:t>
      </w:r>
    </w:p>
    <w:p w14:paraId="6C54D7A4">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2、</w:t>
      </w:r>
      <w:r>
        <w:rPr>
          <w:rFonts w:hint="eastAsia" w:ascii="宋体" w:hAnsi="宋体" w:eastAsia="宋体" w:cs="宋体"/>
          <w:sz w:val="24"/>
          <w:szCs w:val="24"/>
        </w:rPr>
        <w:t>技术条款偏离表；</w:t>
      </w:r>
    </w:p>
    <w:p w14:paraId="4241C407">
      <w:pPr>
        <w:autoSpaceDE w:val="0"/>
        <w:autoSpaceDN w:val="0"/>
        <w:adjustRightInd w:val="0"/>
        <w:spacing w:line="360" w:lineRule="auto"/>
        <w:ind w:firstLine="480" w:firstLineChars="200"/>
        <w:rPr>
          <w:rFonts w:ascii="宋体" w:hAnsi="宋体" w:eastAsia="宋体" w:cs="宋体"/>
          <w:sz w:val="24"/>
          <w:szCs w:val="24"/>
          <w:lang w:val="en-US"/>
        </w:rPr>
      </w:pPr>
      <w:r>
        <w:rPr>
          <w:rFonts w:hint="eastAsia" w:ascii="宋体" w:hAnsi="宋体" w:eastAsia="宋体" w:cs="宋体"/>
          <w:sz w:val="24"/>
          <w:szCs w:val="24"/>
          <w:lang w:val="en-US"/>
        </w:rPr>
        <w:t>3、供货一览表；</w:t>
      </w:r>
    </w:p>
    <w:p w14:paraId="4F429302">
      <w:pPr>
        <w:autoSpaceDE w:val="0"/>
        <w:autoSpaceDN w:val="0"/>
        <w:adjustRightInd w:val="0"/>
        <w:spacing w:line="360" w:lineRule="auto"/>
        <w:ind w:firstLine="480" w:firstLineChars="200"/>
        <w:rPr>
          <w:rFonts w:ascii="宋体" w:hAnsi="宋体" w:eastAsia="宋体" w:cs="宋体"/>
          <w:sz w:val="24"/>
          <w:szCs w:val="24"/>
          <w:lang w:val="en-US"/>
        </w:rPr>
      </w:pPr>
      <w:r>
        <w:rPr>
          <w:rFonts w:hint="eastAsia" w:ascii="宋体" w:hAnsi="宋体" w:eastAsia="宋体" w:cs="宋体"/>
          <w:sz w:val="24"/>
          <w:szCs w:val="24"/>
          <w:lang w:val="en-US"/>
        </w:rPr>
        <w:t>4、交货一览表；</w:t>
      </w:r>
    </w:p>
    <w:p w14:paraId="0E3EDA84">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5、</w:t>
      </w:r>
      <w:r>
        <w:rPr>
          <w:rFonts w:hint="eastAsia" w:ascii="宋体" w:hAnsi="宋体" w:eastAsia="宋体" w:cs="宋体"/>
          <w:sz w:val="24"/>
          <w:szCs w:val="24"/>
        </w:rPr>
        <w:t>投标承诺/服务承诺；</w:t>
      </w:r>
    </w:p>
    <w:p w14:paraId="32BA5C0D">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6、</w:t>
      </w:r>
      <w:r>
        <w:rPr>
          <w:rFonts w:hint="eastAsia" w:ascii="宋体" w:hAnsi="宋体" w:eastAsia="宋体" w:cs="宋体"/>
          <w:sz w:val="24"/>
          <w:szCs w:val="24"/>
        </w:rPr>
        <w:t>中标通知书；</w:t>
      </w:r>
    </w:p>
    <w:p w14:paraId="381AC3F4">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7、</w:t>
      </w:r>
      <w:r>
        <w:rPr>
          <w:rFonts w:hint="eastAsia" w:ascii="宋体" w:hAnsi="宋体" w:eastAsia="宋体" w:cs="宋体"/>
          <w:sz w:val="24"/>
          <w:szCs w:val="24"/>
        </w:rPr>
        <w:t>甲乙双方商定的其他文件等。</w:t>
      </w:r>
    </w:p>
    <w:p w14:paraId="1D196FC4">
      <w:pPr>
        <w:pStyle w:val="7"/>
        <w:ind w:firstLine="480" w:firstLineChars="200"/>
        <w:rPr>
          <w:rFonts w:ascii="宋体" w:hAnsi="宋体" w:eastAsia="宋体" w:cs="宋体"/>
          <w:b w:val="0"/>
          <w:kern w:val="2"/>
          <w:sz w:val="24"/>
          <w:szCs w:val="24"/>
          <w:lang w:val="en-US" w:bidi="ar-SA"/>
        </w:rPr>
      </w:pPr>
      <w:r>
        <w:rPr>
          <w:rFonts w:hint="eastAsia" w:ascii="宋体" w:hAnsi="宋体" w:eastAsia="宋体" w:cs="宋体"/>
          <w:b w:val="0"/>
          <w:kern w:val="2"/>
          <w:sz w:val="24"/>
          <w:szCs w:val="24"/>
          <w:lang w:val="en-US" w:bidi="ar-SA"/>
        </w:rPr>
        <w:t>以上文件内容发生冲突时的适用顺序为：合同、中标通知书、甲方招标文件、乙方提到的投标文件、技术条款偏离表、供货一览表、交货一览表、甲乙双方商定的其他文件。</w:t>
      </w:r>
    </w:p>
    <w:p w14:paraId="0C9E20C5">
      <w:pPr>
        <w:autoSpaceDE w:val="0"/>
        <w:autoSpaceDN w:val="0"/>
        <w:adjustRightIn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第四条 权利保证</w:t>
      </w:r>
    </w:p>
    <w:p w14:paraId="140B5063">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乙方应保证甲方在使用该货物或其任何一部分时不受第三方提出侵犯其专利权、版权、商标权或其他权利的起诉。一旦出现侵权，乙方应承担全部责任，包括不限于律师费，保全费，公证费，差旅费等。甲方有权在应付乙方费用中直接扣除前述违约金或赔偿金等。</w:t>
      </w:r>
    </w:p>
    <w:p w14:paraId="1E7910C2">
      <w:pPr>
        <w:autoSpaceDE w:val="0"/>
        <w:autoSpaceDN w:val="0"/>
        <w:adjustRightIn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第五条 质量保证</w:t>
      </w:r>
    </w:p>
    <w:p w14:paraId="214E07DD">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1、乙方所提供的货物的技术规格应与招标文件规定的技术规格及投标文件所附的“技术条款偏离表”相一致；若技术性能无特殊说明，则按国家有关部门最新颁布的标准及规范为准。</w:t>
      </w:r>
    </w:p>
    <w:p w14:paraId="66DC6A02">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59FB1D0C">
      <w:pPr>
        <w:autoSpaceDE w:val="0"/>
        <w:autoSpaceDN w:val="0"/>
        <w:adjustRightIn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第六条 包装要求</w:t>
      </w:r>
    </w:p>
    <w:p w14:paraId="6E2B8C1B">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5F366391">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2、每一包装单元内应附详细的装箱单和质量合格凭证。</w:t>
      </w:r>
    </w:p>
    <w:p w14:paraId="7E3BDAF8">
      <w:pPr>
        <w:autoSpaceDE w:val="0"/>
        <w:autoSpaceDN w:val="0"/>
        <w:adjustRightIn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第七条 交货和验收</w:t>
      </w:r>
    </w:p>
    <w:p w14:paraId="6ADA435B">
      <w:pPr>
        <w:autoSpaceDE w:val="0"/>
        <w:autoSpaceDN w:val="0"/>
        <w:adjustRightInd w:val="0"/>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1、乙方应当在</w:t>
      </w:r>
      <w:r>
        <w:rPr>
          <w:rFonts w:hint="eastAsia" w:ascii="宋体" w:hAnsi="宋体" w:eastAsia="宋体" w:cs="宋体"/>
          <w:bCs/>
          <w:sz w:val="24"/>
          <w:szCs w:val="24"/>
        </w:rPr>
        <w:t>合同签订后</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rPr>
        <w:t>40</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天内</w:t>
      </w:r>
      <w:r>
        <w:rPr>
          <w:rFonts w:hint="eastAsia" w:ascii="宋体" w:hAnsi="宋体" w:eastAsia="宋体" w:cs="宋体"/>
          <w:sz w:val="24"/>
          <w:szCs w:val="24"/>
        </w:rPr>
        <w:t>将货物安装调试完毕交付甲方正常使用，地点由甲方指定。招标文件有约定的，从其约定。</w:t>
      </w:r>
    </w:p>
    <w:p w14:paraId="26FCC2CC">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2、乙方交付的货物应当完全符合本合同或者招投标文件所规定的货物、数量和规格要求。乙方提供的货物不符合招投标文件和合同规定的，甲方有权拒收货物，由此引起的风险</w:t>
      </w:r>
      <w:r>
        <w:rPr>
          <w:rFonts w:hint="eastAsia" w:ascii="宋体" w:hAnsi="宋体" w:eastAsia="宋体" w:cs="宋体"/>
          <w:sz w:val="24"/>
          <w:szCs w:val="24"/>
          <w:lang w:val="en-US"/>
        </w:rPr>
        <w:t>和一切给甲方造成的损失</w:t>
      </w:r>
      <w:r>
        <w:rPr>
          <w:rFonts w:hint="eastAsia" w:ascii="宋体" w:hAnsi="宋体" w:eastAsia="宋体" w:cs="宋体"/>
          <w:sz w:val="24"/>
          <w:szCs w:val="24"/>
        </w:rPr>
        <w:t>，由乙方承担。</w:t>
      </w:r>
    </w:p>
    <w:p w14:paraId="75E6A3DC">
      <w:pPr>
        <w:autoSpaceDE w:val="0"/>
        <w:autoSpaceDN w:val="0"/>
        <w:adjustRightInd w:val="0"/>
        <w:spacing w:line="360" w:lineRule="auto"/>
        <w:ind w:firstLine="480" w:firstLineChars="200"/>
        <w:rPr>
          <w:rFonts w:ascii="宋体" w:hAnsi="宋体" w:eastAsia="宋体" w:cs="宋体"/>
          <w:sz w:val="24"/>
          <w:szCs w:val="24"/>
          <w:lang w:val="en-US"/>
        </w:rPr>
      </w:pPr>
      <w:r>
        <w:rPr>
          <w:rFonts w:hint="eastAsia" w:ascii="宋体" w:hAnsi="宋体" w:eastAsia="宋体" w:cs="宋体"/>
          <w:sz w:val="24"/>
          <w:szCs w:val="24"/>
        </w:rPr>
        <w:t>3、货物的到货验收包括：型号、规格、数量、外观质量、及货物包装是否完好。</w:t>
      </w:r>
      <w:r>
        <w:rPr>
          <w:rFonts w:hint="eastAsia" w:ascii="宋体" w:hAnsi="宋体" w:eastAsia="宋体" w:cs="宋体"/>
          <w:sz w:val="24"/>
          <w:szCs w:val="24"/>
          <w:lang w:val="en-US"/>
        </w:rPr>
        <w:t>甲方对货物的表面验收不代表甲方对其质量的全面认可。</w:t>
      </w:r>
    </w:p>
    <w:p w14:paraId="0F4BD816">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1FFF5EFF">
      <w:pPr>
        <w:autoSpaceDE w:val="0"/>
        <w:autoSpaceDN w:val="0"/>
        <w:adjustRightInd w:val="0"/>
        <w:spacing w:line="360" w:lineRule="auto"/>
        <w:ind w:firstLine="480" w:firstLineChars="200"/>
        <w:rPr>
          <w:rFonts w:ascii="宋体" w:hAnsi="宋体" w:eastAsia="宋体" w:cs="宋体"/>
          <w:sz w:val="24"/>
          <w:szCs w:val="24"/>
          <w:lang w:val="en-US"/>
        </w:rPr>
      </w:pPr>
      <w:r>
        <w:rPr>
          <w:rFonts w:hint="eastAsia" w:ascii="宋体" w:hAnsi="宋体" w:eastAsia="宋体" w:cs="宋体"/>
          <w:sz w:val="24"/>
          <w:szCs w:val="24"/>
        </w:rPr>
        <w:t>5、货物和调试验收标准：按行业通行标准、厂方出厂标准和乙方投标文件的承诺。</w:t>
      </w:r>
    </w:p>
    <w:p w14:paraId="112F36C3">
      <w:pPr>
        <w:autoSpaceDE w:val="0"/>
        <w:autoSpaceDN w:val="0"/>
        <w:adjustRightIn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第八条 伴随服务／售后服务</w:t>
      </w:r>
    </w:p>
    <w:p w14:paraId="55E6C485">
      <w:pPr>
        <w:tabs>
          <w:tab w:val="left" w:pos="1620"/>
        </w:tabs>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1、乙方应按照国家有关法律法规规章和“三包”规定以及招投标文件所规定的“服务承诺”提供服务，本合同货物的免费质保年限为：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rPr>
        <w:t>1</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p>
    <w:p w14:paraId="153FB163">
      <w:pPr>
        <w:autoSpaceDE w:val="0"/>
        <w:autoSpaceDN w:val="0"/>
        <w:adjustRightInd w:val="0"/>
        <w:spacing w:line="360" w:lineRule="auto"/>
        <w:ind w:firstLine="482" w:firstLineChars="200"/>
        <w:rPr>
          <w:rFonts w:ascii="宋体" w:hAnsi="宋体" w:eastAsia="宋体" w:cs="宋体"/>
          <w:b/>
          <w:bCs/>
          <w:sz w:val="24"/>
          <w:szCs w:val="24"/>
          <w:lang w:val="en-US"/>
        </w:rPr>
      </w:pPr>
      <w:r>
        <w:rPr>
          <w:rFonts w:hint="eastAsia" w:ascii="宋体" w:hAnsi="宋体" w:eastAsia="宋体" w:cs="宋体"/>
          <w:b/>
          <w:bCs/>
          <w:sz w:val="24"/>
          <w:szCs w:val="24"/>
        </w:rPr>
        <w:t>第九条 履约保证金：</w:t>
      </w:r>
      <w:r>
        <w:rPr>
          <w:rFonts w:hint="eastAsia" w:ascii="宋体" w:hAnsi="宋体" w:eastAsia="宋体" w:cs="宋体"/>
          <w:b/>
          <w:bCs/>
          <w:sz w:val="24"/>
          <w:szCs w:val="24"/>
          <w:lang w:val="en-US"/>
        </w:rPr>
        <w:t>本项目不收取。</w:t>
      </w:r>
    </w:p>
    <w:p w14:paraId="108DA374">
      <w:pPr>
        <w:autoSpaceDE w:val="0"/>
        <w:autoSpaceDN w:val="0"/>
        <w:adjustRightInd w:val="0"/>
        <w:spacing w:line="360" w:lineRule="auto"/>
        <w:ind w:firstLine="482" w:firstLineChars="200"/>
        <w:rPr>
          <w:rFonts w:ascii="宋体" w:hAnsi="宋体" w:eastAsia="宋体" w:cs="宋体"/>
          <w:b/>
          <w:bCs/>
          <w:i/>
          <w:iCs/>
          <w:sz w:val="24"/>
          <w:szCs w:val="24"/>
        </w:rPr>
      </w:pPr>
      <w:r>
        <w:rPr>
          <w:rFonts w:hint="eastAsia" w:ascii="宋体" w:hAnsi="宋体" w:eastAsia="宋体" w:cs="宋体"/>
          <w:b/>
          <w:bCs/>
          <w:sz w:val="24"/>
          <w:szCs w:val="24"/>
        </w:rPr>
        <w:t>第十条 合同款支付</w:t>
      </w:r>
    </w:p>
    <w:p w14:paraId="4A2147BC">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1、本合同项下所有款项均以人民币支付。</w:t>
      </w:r>
    </w:p>
    <w:p w14:paraId="75B5C47F">
      <w:pPr>
        <w:autoSpaceDE w:val="0"/>
        <w:autoSpaceDN w:val="0"/>
        <w:adjustRightInd w:val="0"/>
        <w:spacing w:line="360" w:lineRule="auto"/>
        <w:ind w:firstLine="480" w:firstLineChars="200"/>
        <w:rPr>
          <w:rFonts w:ascii="宋体" w:hAnsi="宋体" w:eastAsia="宋体" w:cs="宋体"/>
          <w:sz w:val="24"/>
          <w:szCs w:val="24"/>
          <w:lang w:val="en-US"/>
        </w:rPr>
      </w:pPr>
      <w:r>
        <w:rPr>
          <w:rFonts w:hint="eastAsia" w:ascii="宋体" w:hAnsi="宋体" w:eastAsia="宋体" w:cs="宋体"/>
          <w:sz w:val="24"/>
          <w:szCs w:val="24"/>
        </w:rPr>
        <w:t>2、本合同项下的采购资金由甲方自行支付，</w:t>
      </w:r>
      <w:r>
        <w:rPr>
          <w:rFonts w:hint="eastAsia" w:ascii="宋体" w:hAnsi="宋体" w:eastAsia="宋体" w:cs="宋体"/>
          <w:sz w:val="24"/>
          <w:szCs w:val="24"/>
          <w:lang w:val="en-US"/>
        </w:rPr>
        <w:t>每次付款</w:t>
      </w:r>
      <w:r>
        <w:rPr>
          <w:rFonts w:hint="eastAsia" w:ascii="宋体" w:hAnsi="宋体" w:eastAsia="宋体" w:cs="宋体"/>
          <w:sz w:val="24"/>
          <w:szCs w:val="24"/>
          <w:lang w:val="en-US" w:eastAsia="zh-CN"/>
        </w:rPr>
        <w:t>前</w:t>
      </w:r>
      <w:r>
        <w:rPr>
          <w:rFonts w:hint="eastAsia" w:ascii="宋体" w:hAnsi="宋体" w:eastAsia="宋体" w:cs="宋体"/>
          <w:sz w:val="24"/>
          <w:szCs w:val="24"/>
          <w:lang w:val="en-US"/>
        </w:rPr>
        <w:t>，乙方向甲方开具增值税专用发票，税率为13%。</w:t>
      </w:r>
    </w:p>
    <w:p w14:paraId="25112E09">
      <w:pPr>
        <w:pStyle w:val="228"/>
        <w:spacing w:line="360" w:lineRule="auto"/>
        <w:ind w:firstLine="480" w:firstLineChars="200"/>
        <w:rPr>
          <w:rFonts w:ascii="宋体" w:hAnsi="宋体" w:eastAsia="宋体" w:cs="宋体"/>
          <w:bCs/>
          <w:color w:val="auto"/>
          <w:sz w:val="24"/>
          <w:szCs w:val="24"/>
        </w:rPr>
      </w:pPr>
      <w:r>
        <w:rPr>
          <w:rFonts w:hint="eastAsia" w:ascii="宋体" w:hAnsi="宋体" w:eastAsia="宋体" w:cs="宋体"/>
          <w:bCs/>
          <w:color w:val="auto"/>
          <w:sz w:val="24"/>
          <w:szCs w:val="24"/>
        </w:rPr>
        <w:t>3、付款条件：</w:t>
      </w:r>
    </w:p>
    <w:p w14:paraId="38BC13A6">
      <w:pPr>
        <w:autoSpaceDE w:val="0"/>
        <w:autoSpaceDN w:val="0"/>
        <w:adjustRightInd w:val="0"/>
        <w:spacing w:line="360" w:lineRule="auto"/>
        <w:ind w:firstLine="480" w:firstLineChars="200"/>
        <w:rPr>
          <w:rFonts w:ascii="宋体" w:hAnsi="宋体" w:eastAsia="宋体" w:cs="宋体"/>
          <w:sz w:val="24"/>
          <w:szCs w:val="24"/>
          <w:lang w:val="en-US"/>
        </w:rPr>
      </w:pPr>
      <w:r>
        <w:rPr>
          <w:rFonts w:hint="eastAsia" w:ascii="宋体" w:hAnsi="宋体" w:eastAsia="宋体" w:cs="宋体"/>
          <w:sz w:val="24"/>
          <w:szCs w:val="24"/>
          <w:lang w:val="en-US"/>
        </w:rPr>
        <w:t>（1）城市管理协管服装和标志标识全部交付并经甲方验收合格后14个工作日内，甲方向乙方付至核定交付产值的70%；</w:t>
      </w:r>
    </w:p>
    <w:p w14:paraId="50D1A599">
      <w:pPr>
        <w:autoSpaceDE w:val="0"/>
        <w:autoSpaceDN w:val="0"/>
        <w:adjustRightInd w:val="0"/>
        <w:spacing w:line="360" w:lineRule="auto"/>
        <w:ind w:firstLine="480" w:firstLineChars="200"/>
        <w:rPr>
          <w:rFonts w:ascii="宋体" w:hAnsi="宋体" w:eastAsia="宋体" w:cs="宋体"/>
          <w:sz w:val="24"/>
          <w:szCs w:val="24"/>
          <w:lang w:val="en-US"/>
        </w:rPr>
      </w:pPr>
      <w:r>
        <w:rPr>
          <w:rFonts w:hint="eastAsia" w:ascii="宋体" w:hAnsi="宋体" w:eastAsia="宋体" w:cs="宋体"/>
          <w:sz w:val="24"/>
          <w:szCs w:val="24"/>
          <w:lang w:val="en-US"/>
        </w:rPr>
        <w:t>（2）审计完成后付至审定价款的97%；</w:t>
      </w:r>
    </w:p>
    <w:p w14:paraId="76307CA6">
      <w:pPr>
        <w:autoSpaceDE w:val="0"/>
        <w:autoSpaceDN w:val="0"/>
        <w:adjustRightInd w:val="0"/>
        <w:spacing w:line="360" w:lineRule="auto"/>
        <w:ind w:firstLine="480" w:firstLineChars="200"/>
        <w:rPr>
          <w:rFonts w:ascii="宋体" w:hAnsi="宋体" w:eastAsia="宋体" w:cs="宋体"/>
          <w:sz w:val="24"/>
          <w:szCs w:val="24"/>
          <w:lang w:val="en-US"/>
        </w:rPr>
      </w:pPr>
      <w:r>
        <w:rPr>
          <w:rFonts w:hint="eastAsia" w:ascii="宋体" w:hAnsi="宋体" w:eastAsia="宋体" w:cs="宋体"/>
          <w:sz w:val="24"/>
          <w:szCs w:val="24"/>
          <w:lang w:val="en-US"/>
        </w:rPr>
        <w:t>（3）余款在质保期满后付清（免费质保</w:t>
      </w:r>
      <w:r>
        <w:rPr>
          <w:rFonts w:hint="eastAsia" w:ascii="宋体" w:hAnsi="宋体" w:eastAsia="宋体" w:cs="宋体"/>
          <w:sz w:val="24"/>
          <w:szCs w:val="24"/>
          <w:lang w:val="en-US" w:eastAsia="zh-CN"/>
        </w:rPr>
        <w:t>期限</w:t>
      </w:r>
      <w:r>
        <w:rPr>
          <w:rFonts w:hint="eastAsia" w:ascii="宋体" w:hAnsi="宋体" w:eastAsia="宋体" w:cs="宋体"/>
          <w:sz w:val="24"/>
          <w:szCs w:val="24"/>
          <w:lang w:val="en-US"/>
        </w:rPr>
        <w:t>一年加承诺外加质保</w:t>
      </w:r>
      <w:r>
        <w:rPr>
          <w:rFonts w:hint="eastAsia" w:ascii="宋体" w:hAnsi="宋体" w:eastAsia="宋体" w:cs="宋体"/>
          <w:sz w:val="24"/>
          <w:szCs w:val="24"/>
          <w:lang w:val="en-US" w:eastAsia="zh-CN"/>
        </w:rPr>
        <w:t>期限</w:t>
      </w:r>
      <w:r>
        <w:rPr>
          <w:rFonts w:hint="eastAsia" w:ascii="宋体" w:hAnsi="宋体" w:eastAsia="宋体" w:cs="宋体"/>
          <w:sz w:val="24"/>
          <w:szCs w:val="24"/>
          <w:lang w:val="en-US"/>
        </w:rPr>
        <w:t>）。</w:t>
      </w:r>
    </w:p>
    <w:p w14:paraId="0E06EBA1">
      <w:pPr>
        <w:autoSpaceDE w:val="0"/>
        <w:autoSpaceDN w:val="0"/>
        <w:adjustRightInd w:val="0"/>
        <w:spacing w:line="360" w:lineRule="auto"/>
        <w:ind w:firstLine="480" w:firstLineChars="200"/>
        <w:rPr>
          <w:rFonts w:ascii="宋体" w:hAnsi="宋体" w:eastAsia="宋体" w:cs="宋体"/>
          <w:sz w:val="24"/>
          <w:szCs w:val="24"/>
          <w:lang w:val="en-US"/>
        </w:rPr>
      </w:pPr>
      <w:r>
        <w:rPr>
          <w:rFonts w:hint="eastAsia" w:ascii="宋体" w:hAnsi="宋体" w:eastAsia="宋体" w:cs="宋体"/>
          <w:sz w:val="24"/>
          <w:szCs w:val="24"/>
          <w:lang w:val="en-US"/>
        </w:rPr>
        <w:t>4、乙方开户信息：</w:t>
      </w:r>
    </w:p>
    <w:p w14:paraId="10E79604">
      <w:pPr>
        <w:autoSpaceDE w:val="0"/>
        <w:autoSpaceDN w:val="0"/>
        <w:adjustRightInd w:val="0"/>
        <w:spacing w:line="360" w:lineRule="auto"/>
        <w:ind w:firstLine="480" w:firstLineChars="200"/>
        <w:rPr>
          <w:rFonts w:ascii="宋体" w:hAnsi="宋体" w:eastAsia="宋体" w:cs="宋体"/>
          <w:sz w:val="24"/>
          <w:szCs w:val="24"/>
          <w:u w:val="single"/>
          <w:lang w:val="en-US"/>
        </w:rPr>
      </w:pPr>
      <w:r>
        <w:rPr>
          <w:rFonts w:hint="eastAsia" w:ascii="宋体" w:hAnsi="宋体" w:eastAsia="宋体" w:cs="宋体"/>
          <w:sz w:val="24"/>
          <w:szCs w:val="24"/>
          <w:lang w:val="en-US"/>
        </w:rPr>
        <w:t>开户行：</w:t>
      </w:r>
      <w:r>
        <w:rPr>
          <w:rFonts w:hint="eastAsia" w:ascii="宋体" w:hAnsi="宋体" w:eastAsia="宋体" w:cs="宋体"/>
          <w:sz w:val="24"/>
          <w:szCs w:val="24"/>
          <w:u w:val="single"/>
          <w:lang w:val="en-US"/>
        </w:rPr>
        <w:t xml:space="preserve">        </w:t>
      </w:r>
    </w:p>
    <w:p w14:paraId="45A551C5">
      <w:pPr>
        <w:autoSpaceDE w:val="0"/>
        <w:autoSpaceDN w:val="0"/>
        <w:adjustRightInd w:val="0"/>
        <w:spacing w:line="360" w:lineRule="auto"/>
        <w:ind w:firstLine="480" w:firstLineChars="200"/>
        <w:rPr>
          <w:rFonts w:ascii="宋体" w:hAnsi="宋体" w:eastAsia="宋体" w:cs="宋体"/>
          <w:sz w:val="24"/>
          <w:szCs w:val="24"/>
          <w:lang w:val="en-US"/>
        </w:rPr>
      </w:pPr>
      <w:r>
        <w:rPr>
          <w:rFonts w:hint="eastAsia" w:ascii="宋体" w:hAnsi="宋体" w:eastAsia="宋体" w:cs="宋体"/>
          <w:sz w:val="24"/>
          <w:szCs w:val="24"/>
          <w:lang w:val="en-US"/>
        </w:rPr>
        <w:t>账  号：</w:t>
      </w:r>
      <w:r>
        <w:rPr>
          <w:rFonts w:hint="eastAsia" w:ascii="宋体" w:hAnsi="宋体" w:eastAsia="宋体" w:cs="宋体"/>
          <w:sz w:val="24"/>
          <w:szCs w:val="24"/>
          <w:u w:val="single"/>
          <w:lang w:val="en-US"/>
        </w:rPr>
        <w:t xml:space="preserve">             </w:t>
      </w:r>
      <w:bookmarkStart w:id="216" w:name="_GoBack"/>
      <w:bookmarkEnd w:id="216"/>
    </w:p>
    <w:p w14:paraId="36E46CF3">
      <w:pPr>
        <w:autoSpaceDE w:val="0"/>
        <w:autoSpaceDN w:val="0"/>
        <w:adjustRightIn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第十一条 违约责任</w:t>
      </w:r>
    </w:p>
    <w:p w14:paraId="28E4F10C">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1、</w:t>
      </w:r>
      <w:r>
        <w:rPr>
          <w:rFonts w:hint="eastAsia" w:ascii="宋体" w:hAnsi="宋体" w:eastAsia="宋体" w:cs="宋体"/>
          <w:sz w:val="24"/>
          <w:szCs w:val="24"/>
        </w:rPr>
        <w:t>甲方无正当理由拒收货物、拒付货物款的，由甲方向乙方偿付合同总价的5%违约金。</w:t>
      </w:r>
    </w:p>
    <w:p w14:paraId="5AD51965">
      <w:pPr>
        <w:widowControl/>
        <w:adjustRightInd w:val="0"/>
        <w:spacing w:line="360" w:lineRule="auto"/>
        <w:ind w:firstLine="480" w:firstLineChars="200"/>
        <w:rPr>
          <w:rFonts w:ascii="宋体" w:hAnsi="宋体" w:eastAsia="宋体" w:cs="宋体"/>
          <w:sz w:val="24"/>
          <w:szCs w:val="24"/>
          <w:lang w:val="en-US"/>
        </w:rPr>
      </w:pPr>
      <w:r>
        <w:rPr>
          <w:rFonts w:hint="eastAsia" w:ascii="宋体" w:hAnsi="宋体" w:eastAsia="宋体" w:cs="宋体"/>
          <w:sz w:val="24"/>
          <w:szCs w:val="24"/>
          <w:lang w:val="en-US"/>
        </w:rPr>
        <w:t>2、如因财政资金下达、拨付等问题导致甲方付款延迟，不视为甲方违约，乙方不得追究甲方违约责任。</w:t>
      </w:r>
    </w:p>
    <w:p w14:paraId="0587DB36">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3、</w:t>
      </w:r>
      <w:r>
        <w:rPr>
          <w:rFonts w:hint="eastAsia" w:ascii="宋体" w:hAnsi="宋体" w:eastAsia="宋体" w:cs="宋体"/>
          <w:sz w:val="24"/>
          <w:szCs w:val="24"/>
        </w:rPr>
        <w:t>甲方未按合同规定的期限向乙方支付货款的，每逾期1天甲方向乙方偿付欠款总额的0.1‰滞纳金，但累计滞纳金总额不超过欠款总额的1</w:t>
      </w:r>
      <w:r>
        <w:rPr>
          <w:rFonts w:hint="eastAsia" w:ascii="宋体" w:hAnsi="宋体" w:eastAsia="宋体" w:cs="宋体"/>
          <w:sz w:val="24"/>
          <w:szCs w:val="24"/>
          <w:lang w:val="en-US"/>
        </w:rPr>
        <w:t>‰</w:t>
      </w:r>
      <w:r>
        <w:rPr>
          <w:rFonts w:hint="eastAsia" w:ascii="宋体" w:hAnsi="宋体" w:eastAsia="宋体" w:cs="宋体"/>
          <w:sz w:val="24"/>
          <w:szCs w:val="24"/>
        </w:rPr>
        <w:t>。</w:t>
      </w:r>
    </w:p>
    <w:p w14:paraId="002D663B">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4、</w:t>
      </w:r>
      <w:r>
        <w:rPr>
          <w:rFonts w:hint="eastAsia" w:ascii="宋体" w:hAnsi="宋体" w:eastAsia="宋体" w:cs="宋体"/>
          <w:sz w:val="24"/>
          <w:szCs w:val="24"/>
        </w:rPr>
        <w:t>如乙方不能交付货物、完成安装调试的，乙方应向甲方支付合同总价5%的违约金。</w:t>
      </w:r>
    </w:p>
    <w:p w14:paraId="4A65508D">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5、</w:t>
      </w:r>
      <w:r>
        <w:rPr>
          <w:rFonts w:hint="eastAsia" w:ascii="宋体" w:hAnsi="宋体" w:eastAsia="宋体" w:cs="宋体"/>
          <w:sz w:val="24"/>
          <w:szCs w:val="24"/>
        </w:rPr>
        <w:t>乙方逾期交付的，每逾期1天，乙方向甲方偿付合同总额的5</w:t>
      </w:r>
      <w:r>
        <w:rPr>
          <w:rFonts w:hint="eastAsia" w:ascii="宋体" w:hAnsi="宋体" w:eastAsia="宋体" w:cs="宋体"/>
          <w:sz w:val="24"/>
          <w:szCs w:val="24"/>
          <w:lang w:val="en-US"/>
        </w:rPr>
        <w:t>‰</w:t>
      </w:r>
      <w:r>
        <w:rPr>
          <w:rFonts w:hint="eastAsia" w:ascii="宋体" w:hAnsi="宋体" w:eastAsia="宋体" w:cs="宋体"/>
          <w:sz w:val="24"/>
          <w:szCs w:val="24"/>
        </w:rPr>
        <w:t>的滞纳金。如乙方逾期交付达10天，甲方有权解除合同，解除合同的通知自到达乙方时生效。</w:t>
      </w:r>
    </w:p>
    <w:p w14:paraId="54B97C0C">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6、</w:t>
      </w:r>
      <w:r>
        <w:rPr>
          <w:rFonts w:hint="eastAsia" w:ascii="宋体" w:hAnsi="宋体" w:eastAsia="宋体" w:cs="宋体"/>
          <w:sz w:val="24"/>
          <w:szCs w:val="24"/>
        </w:rPr>
        <w:t>乙方所交付的货物品种、型号、规格不符合合同规定的，甲方有权拒收。甲方拒收的，乙方应向甲方支付货款总额5%的违约金。甲方未拒收的，采购代理机构发现后将向有关部门反映，并责成乙方按照采购结果提供货物和服务。</w:t>
      </w:r>
    </w:p>
    <w:p w14:paraId="0A8A6FBB">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7、</w:t>
      </w:r>
      <w:r>
        <w:rPr>
          <w:rFonts w:hint="eastAsia" w:ascii="宋体" w:hAnsi="宋体" w:eastAsia="宋体" w:cs="宋体"/>
          <w:sz w:val="24"/>
          <w:szCs w:val="24"/>
        </w:rPr>
        <w:t>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5335DC01">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8</w:t>
      </w:r>
      <w:r>
        <w:rPr>
          <w:rFonts w:hint="eastAsia" w:ascii="宋体" w:hAnsi="宋体" w:eastAsia="宋体" w:cs="宋体"/>
          <w:sz w:val="24"/>
          <w:szCs w:val="24"/>
        </w:rPr>
        <w:t>、乙方未按本合同的规定和“服务承诺”提供伴随服务/售后服务的，应按合同总价款的5%向甲方承担违约责任。</w:t>
      </w:r>
    </w:p>
    <w:p w14:paraId="59B1EA76">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9</w:t>
      </w:r>
      <w:r>
        <w:rPr>
          <w:rFonts w:hint="eastAsia" w:ascii="宋体" w:hAnsi="宋体" w:eastAsia="宋体" w:cs="宋体"/>
          <w:sz w:val="24"/>
          <w:szCs w:val="24"/>
        </w:rPr>
        <w:t>、乙方在承担上述</w:t>
      </w:r>
      <w:r>
        <w:rPr>
          <w:rFonts w:hint="eastAsia" w:ascii="宋体" w:hAnsi="宋体" w:eastAsia="宋体" w:cs="宋体"/>
          <w:sz w:val="24"/>
          <w:szCs w:val="24"/>
          <w:lang w:val="en-US"/>
        </w:rPr>
        <w:t>5</w:t>
      </w:r>
      <w:r>
        <w:rPr>
          <w:rFonts w:hint="eastAsia" w:ascii="宋体" w:hAnsi="宋体" w:eastAsia="宋体" w:cs="宋体"/>
          <w:sz w:val="24"/>
          <w:szCs w:val="24"/>
        </w:rPr>
        <w:t>-</w:t>
      </w:r>
      <w:r>
        <w:rPr>
          <w:rFonts w:hint="eastAsia" w:ascii="宋体" w:hAnsi="宋体" w:eastAsia="宋体" w:cs="宋体"/>
          <w:sz w:val="24"/>
          <w:szCs w:val="24"/>
          <w:lang w:val="en-US"/>
        </w:rPr>
        <w:t>6</w:t>
      </w:r>
      <w:r>
        <w:rPr>
          <w:rFonts w:hint="eastAsia" w:ascii="宋体" w:hAnsi="宋体" w:eastAsia="宋体" w:cs="宋体"/>
          <w:sz w:val="24"/>
          <w:szCs w:val="24"/>
        </w:rPr>
        <w:t>款一项或多项违约责任后，仍应继续履行合同规定的义务（甲方解除合同的除外）。甲方未能及时追究乙方的任何一项违约责任并不表明甲方放弃追究乙方该项或其他违约责任。</w:t>
      </w:r>
    </w:p>
    <w:p w14:paraId="78BC630D">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10、</w:t>
      </w:r>
      <w:r>
        <w:rPr>
          <w:rFonts w:hint="eastAsia" w:ascii="宋体" w:hAnsi="宋体" w:eastAsia="宋体" w:cs="宋体"/>
          <w:sz w:val="24"/>
          <w:szCs w:val="24"/>
        </w:rPr>
        <w:t>乙方投标属虚假承诺，或经权威部门检测提供的货物不能满足招标文件要求，或是由于乙方的过错造成合同无法继续履行的，乙方应向甲方支付不少于合同总价30%赔偿金。</w:t>
      </w:r>
    </w:p>
    <w:p w14:paraId="2D8995C9">
      <w:pPr>
        <w:widowControl/>
        <w:adjustRightInd w:val="0"/>
        <w:spacing w:line="360" w:lineRule="auto"/>
        <w:ind w:firstLine="482" w:firstLineChars="200"/>
        <w:rPr>
          <w:rFonts w:ascii="宋体" w:hAnsi="宋体" w:eastAsia="宋体" w:cs="宋体"/>
          <w:b/>
          <w:bCs/>
          <w:sz w:val="24"/>
          <w:szCs w:val="24"/>
          <w:lang w:val="en-US"/>
        </w:rPr>
      </w:pPr>
      <w:r>
        <w:rPr>
          <w:rFonts w:hint="eastAsia" w:ascii="宋体" w:hAnsi="宋体" w:eastAsia="宋体" w:cs="宋体"/>
          <w:b/>
          <w:bCs/>
          <w:sz w:val="24"/>
          <w:szCs w:val="24"/>
        </w:rPr>
        <w:t>第十二条</w:t>
      </w:r>
      <w:r>
        <w:rPr>
          <w:rFonts w:hint="eastAsia" w:ascii="宋体" w:hAnsi="宋体" w:eastAsia="宋体" w:cs="宋体"/>
          <w:b/>
          <w:bCs/>
          <w:sz w:val="24"/>
          <w:szCs w:val="24"/>
          <w:lang w:val="en-US"/>
        </w:rPr>
        <w:t xml:space="preserve"> 项目履约验收</w:t>
      </w:r>
    </w:p>
    <w:p w14:paraId="51B9AD7E">
      <w:pPr>
        <w:widowControl/>
        <w:adjustRightInd w:val="0"/>
        <w:spacing w:line="360" w:lineRule="auto"/>
        <w:ind w:firstLine="480" w:firstLineChars="200"/>
        <w:rPr>
          <w:rFonts w:ascii="宋体" w:hAnsi="宋体" w:eastAsia="宋体" w:cs="宋体"/>
          <w:sz w:val="24"/>
          <w:szCs w:val="24"/>
          <w:lang w:val="en-US"/>
        </w:rPr>
      </w:pPr>
      <w:r>
        <w:rPr>
          <w:rFonts w:hint="eastAsia" w:ascii="宋体" w:hAnsi="宋体" w:eastAsia="宋体" w:cs="宋体"/>
          <w:sz w:val="24"/>
          <w:szCs w:val="24"/>
          <w:lang w:val="en-US"/>
        </w:rPr>
        <w:t>1、甲方有权对乙方项目实施执行过程及完成结果进行履约验收；</w:t>
      </w:r>
    </w:p>
    <w:p w14:paraId="480652BE">
      <w:pPr>
        <w:widowControl/>
        <w:adjustRightInd w:val="0"/>
        <w:spacing w:line="360" w:lineRule="auto"/>
        <w:ind w:firstLine="480" w:firstLineChars="200"/>
        <w:rPr>
          <w:rFonts w:ascii="宋体" w:hAnsi="宋体" w:eastAsia="宋体" w:cs="宋体"/>
          <w:sz w:val="24"/>
          <w:szCs w:val="24"/>
          <w:lang w:val="en-US"/>
        </w:rPr>
      </w:pPr>
      <w:r>
        <w:rPr>
          <w:rFonts w:hint="eastAsia" w:ascii="宋体" w:hAnsi="宋体" w:eastAsia="宋体" w:cs="宋体"/>
          <w:sz w:val="24"/>
          <w:szCs w:val="24"/>
          <w:lang w:val="en-US"/>
        </w:rPr>
        <w:t>2、甲方可以邀请参加本项目的其他供应商或者第三方机构参与验收，乙方应积极配合并响应；</w:t>
      </w:r>
    </w:p>
    <w:p w14:paraId="07F07A5A">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3、参与验收的供应商或者第三方机构的意见作为验收书的参考资料一并存档。</w:t>
      </w:r>
    </w:p>
    <w:p w14:paraId="6EDFCD4C">
      <w:pPr>
        <w:widowControl/>
        <w:adjustRightIn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第十三条 合同的变更和终止</w:t>
      </w:r>
    </w:p>
    <w:p w14:paraId="39AA0E59">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1、除《政府采购法》第50条第二款规定的情形外，本合同一经签订，甲乙双方不得擅自变更、中止或终止合同。</w:t>
      </w:r>
    </w:p>
    <w:p w14:paraId="6020BDE9">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2、除发生法律规定的不能预见、不能避免并不能克服的客观情况外，甲乙双方不得放弃或拒绝履行合同。</w:t>
      </w:r>
    </w:p>
    <w:p w14:paraId="02F23178">
      <w:pPr>
        <w:widowControl/>
        <w:adjustRightIn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第十四条 合同的转让</w:t>
      </w:r>
    </w:p>
    <w:p w14:paraId="263FCDD9">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乙方不得擅自部分或全部转让其应履行的合同义务。否则，甲方有权解除合同。</w:t>
      </w:r>
    </w:p>
    <w:p w14:paraId="64163F3B">
      <w:pPr>
        <w:widowControl/>
        <w:adjustRightIn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第十五条 争议的解决</w:t>
      </w:r>
    </w:p>
    <w:p w14:paraId="74A3C594">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1、因服务的质量问题发生争议的，应当邀请国家认可的质量检测机构对服务质量进行鉴定。符合标准的，鉴定费由甲方承担；不符合质量标准的，鉴定费由乙方承担。</w:t>
      </w:r>
    </w:p>
    <w:p w14:paraId="607FF87B">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2、因履行本合同引起的或与本合同有关的争议，甲、乙双方应首先通过友好协商解决，如果协商不能解决争议，则采取以下第（</w:t>
      </w:r>
      <w:r>
        <w:rPr>
          <w:rFonts w:hint="eastAsia" w:ascii="宋体" w:hAnsi="宋体" w:eastAsia="宋体" w:cs="宋体"/>
          <w:sz w:val="24"/>
          <w:szCs w:val="24"/>
          <w:lang w:val="en-US"/>
        </w:rPr>
        <w:t>1</w:t>
      </w:r>
      <w:r>
        <w:rPr>
          <w:rFonts w:hint="eastAsia" w:ascii="宋体" w:hAnsi="宋体" w:eastAsia="宋体" w:cs="宋体"/>
          <w:sz w:val="24"/>
          <w:szCs w:val="24"/>
        </w:rPr>
        <w:t>）种方式解决争议：</w:t>
      </w:r>
    </w:p>
    <w:p w14:paraId="5C50340D">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（1）向甲方所在地有管辖权的人民法院提起诉讼；</w:t>
      </w:r>
    </w:p>
    <w:p w14:paraId="58801BC8">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（2）向南京仲裁委员会按其仲裁规则申请仲裁。</w:t>
      </w:r>
    </w:p>
    <w:p w14:paraId="752306D2">
      <w:pPr>
        <w:widowControl/>
        <w:adjustRightIn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 xml:space="preserve">第十六条 诚实信用 </w:t>
      </w:r>
    </w:p>
    <w:p w14:paraId="57FB5B38">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乙方应诚实信用，严格按照招标文件要求和投标承诺履行合同，不向甲方进行商业贿赂或者提供不正当利益。</w:t>
      </w:r>
    </w:p>
    <w:p w14:paraId="6FC87264">
      <w:pPr>
        <w:widowControl/>
        <w:adjustRightIn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第十七条 合同生效及其他</w:t>
      </w:r>
    </w:p>
    <w:p w14:paraId="3129A544">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1、本合同自签订之日起生效。</w:t>
      </w:r>
      <w:r>
        <w:rPr>
          <w:rFonts w:hint="eastAsia" w:ascii="宋体" w:hAnsi="宋体" w:eastAsia="宋体" w:cs="宋体"/>
          <w:sz w:val="24"/>
          <w:szCs w:val="24"/>
          <w:lang w:val="en-US"/>
        </w:rPr>
        <w:t>附件内容亦作为本合同组成部分，与本合同具有同等法律效力</w:t>
      </w:r>
      <w:r>
        <w:rPr>
          <w:rFonts w:hint="eastAsia" w:ascii="宋体" w:hAnsi="宋体" w:eastAsia="宋体" w:cs="宋体"/>
          <w:sz w:val="24"/>
          <w:szCs w:val="24"/>
        </w:rPr>
        <w:t>。</w:t>
      </w:r>
    </w:p>
    <w:p w14:paraId="3DBA0023">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2、本合同一式</w:t>
      </w:r>
      <w:r>
        <w:rPr>
          <w:rFonts w:hint="eastAsia" w:ascii="宋体" w:hAnsi="宋体" w:eastAsia="宋体" w:cs="宋体"/>
          <w:sz w:val="24"/>
          <w:szCs w:val="24"/>
          <w:lang w:val="en-US"/>
        </w:rPr>
        <w:t>肆</w:t>
      </w:r>
      <w:r>
        <w:rPr>
          <w:rFonts w:hint="eastAsia" w:ascii="宋体" w:hAnsi="宋体" w:eastAsia="宋体" w:cs="宋体"/>
          <w:sz w:val="24"/>
          <w:szCs w:val="24"/>
        </w:rPr>
        <w:t>份，甲乙双方各执贰份。</w:t>
      </w:r>
    </w:p>
    <w:p w14:paraId="325D3FFB">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3、本合同应按照中华人民共和国的现行法律进行解释。</w:t>
      </w:r>
    </w:p>
    <w:p w14:paraId="405B52B2">
      <w:pPr>
        <w:widowControl/>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val="en-US"/>
        </w:rPr>
        <w:t>附件：</w:t>
      </w:r>
      <w:r>
        <w:rPr>
          <w:rFonts w:hint="eastAsia" w:ascii="宋体" w:hAnsi="宋体" w:eastAsia="宋体" w:cs="宋体"/>
          <w:sz w:val="24"/>
          <w:szCs w:val="24"/>
        </w:rPr>
        <w:t>1、</w:t>
      </w:r>
      <w:r>
        <w:rPr>
          <w:rFonts w:hint="eastAsia" w:ascii="宋体" w:hAnsi="宋体" w:eastAsia="宋体" w:cs="宋体"/>
          <w:sz w:val="24"/>
          <w:szCs w:val="24"/>
          <w:lang w:val="en-US"/>
        </w:rPr>
        <w:t>采购货物的明细列表；</w:t>
      </w:r>
      <w:r>
        <w:rPr>
          <w:rFonts w:hint="eastAsia" w:ascii="宋体" w:hAnsi="宋体" w:eastAsia="宋体" w:cs="宋体"/>
          <w:sz w:val="24"/>
          <w:szCs w:val="24"/>
        </w:rPr>
        <w:t>2、</w:t>
      </w:r>
      <w:r>
        <w:rPr>
          <w:rFonts w:hint="eastAsia" w:ascii="宋体" w:hAnsi="宋体" w:eastAsia="宋体" w:cs="宋体"/>
          <w:sz w:val="24"/>
          <w:szCs w:val="24"/>
          <w:lang w:val="en-US"/>
        </w:rPr>
        <w:t>报价明细。</w:t>
      </w:r>
    </w:p>
    <w:tbl>
      <w:tblPr>
        <w:tblStyle w:val="41"/>
        <w:tblW w:w="0" w:type="auto"/>
        <w:tblInd w:w="-108" w:type="dxa"/>
        <w:tblLayout w:type="fixed"/>
        <w:tblCellMar>
          <w:top w:w="0" w:type="dxa"/>
          <w:left w:w="0" w:type="dxa"/>
          <w:bottom w:w="0" w:type="dxa"/>
          <w:right w:w="0" w:type="dxa"/>
        </w:tblCellMar>
      </w:tblPr>
      <w:tblGrid>
        <w:gridCol w:w="4643"/>
        <w:gridCol w:w="4643"/>
      </w:tblGrid>
      <w:tr w14:paraId="7B675269">
        <w:tblPrEx>
          <w:tblCellMar>
            <w:top w:w="0" w:type="dxa"/>
            <w:left w:w="0" w:type="dxa"/>
            <w:bottom w:w="0" w:type="dxa"/>
            <w:right w:w="0" w:type="dxa"/>
          </w:tblCellMar>
        </w:tblPrEx>
        <w:tc>
          <w:tcPr>
            <w:tcW w:w="4643" w:type="dxa"/>
            <w:tcBorders>
              <w:top w:val="nil"/>
              <w:left w:val="nil"/>
              <w:bottom w:val="nil"/>
              <w:right w:val="nil"/>
            </w:tcBorders>
          </w:tcPr>
          <w:p w14:paraId="108A3629">
            <w:pPr>
              <w:widowControl/>
              <w:adjustRightInd w:val="0"/>
              <w:spacing w:line="360" w:lineRule="auto"/>
              <w:rPr>
                <w:rFonts w:ascii="宋体" w:hAnsi="宋体" w:eastAsia="宋体" w:cs="宋体"/>
                <w:sz w:val="24"/>
                <w:szCs w:val="24"/>
              </w:rPr>
            </w:pPr>
            <w:r>
              <w:rPr>
                <w:rFonts w:hint="eastAsia" w:ascii="宋体" w:hAnsi="宋体" w:eastAsia="宋体" w:cs="宋体"/>
                <w:sz w:val="24"/>
                <w:szCs w:val="24"/>
              </w:rPr>
              <w:t>甲方（采购人）：南京市江宁区人民政府东山街道办事处（盖章）</w:t>
            </w:r>
          </w:p>
        </w:tc>
        <w:tc>
          <w:tcPr>
            <w:tcW w:w="4643" w:type="dxa"/>
            <w:tcBorders>
              <w:top w:val="nil"/>
              <w:left w:val="nil"/>
              <w:bottom w:val="nil"/>
              <w:right w:val="nil"/>
            </w:tcBorders>
          </w:tcPr>
          <w:p w14:paraId="650F9458">
            <w:pPr>
              <w:widowControl/>
              <w:adjustRightInd w:val="0"/>
              <w:spacing w:line="360" w:lineRule="auto"/>
              <w:rPr>
                <w:rFonts w:ascii="宋体" w:hAnsi="宋体" w:eastAsia="宋体" w:cs="宋体"/>
                <w:sz w:val="24"/>
                <w:szCs w:val="24"/>
              </w:rPr>
            </w:pPr>
            <w:r>
              <w:rPr>
                <w:rFonts w:hint="eastAsia" w:ascii="宋体" w:hAnsi="宋体" w:eastAsia="宋体" w:cs="宋体"/>
                <w:sz w:val="24"/>
                <w:szCs w:val="24"/>
              </w:rPr>
              <w:t>乙方（供应商）：（盖章）</w:t>
            </w:r>
          </w:p>
        </w:tc>
      </w:tr>
      <w:tr w14:paraId="3433A136">
        <w:tblPrEx>
          <w:tblCellMar>
            <w:top w:w="0" w:type="dxa"/>
            <w:left w:w="0" w:type="dxa"/>
            <w:bottom w:w="0" w:type="dxa"/>
            <w:right w:w="0" w:type="dxa"/>
          </w:tblCellMar>
        </w:tblPrEx>
        <w:tc>
          <w:tcPr>
            <w:tcW w:w="4643" w:type="dxa"/>
            <w:tcBorders>
              <w:top w:val="nil"/>
              <w:left w:val="nil"/>
              <w:bottom w:val="nil"/>
              <w:right w:val="nil"/>
            </w:tcBorders>
          </w:tcPr>
          <w:p w14:paraId="37380A1B">
            <w:pPr>
              <w:widowControl/>
              <w:adjustRightInd w:val="0"/>
              <w:spacing w:line="360" w:lineRule="auto"/>
              <w:rPr>
                <w:rFonts w:ascii="宋体" w:hAnsi="宋体" w:eastAsia="宋体" w:cs="宋体"/>
                <w:sz w:val="24"/>
                <w:szCs w:val="24"/>
              </w:rPr>
            </w:pPr>
            <w:r>
              <w:rPr>
                <w:rFonts w:hint="eastAsia" w:ascii="宋体" w:hAnsi="宋体" w:eastAsia="宋体" w:cs="宋体"/>
                <w:sz w:val="24"/>
                <w:szCs w:val="24"/>
              </w:rPr>
              <w:t>代表人：</w:t>
            </w:r>
          </w:p>
        </w:tc>
        <w:tc>
          <w:tcPr>
            <w:tcW w:w="4643" w:type="dxa"/>
            <w:tcBorders>
              <w:top w:val="nil"/>
              <w:left w:val="nil"/>
              <w:bottom w:val="nil"/>
              <w:right w:val="nil"/>
            </w:tcBorders>
          </w:tcPr>
          <w:p w14:paraId="7E175A80">
            <w:pPr>
              <w:widowControl/>
              <w:adjustRightInd w:val="0"/>
              <w:spacing w:line="360" w:lineRule="auto"/>
              <w:rPr>
                <w:rFonts w:ascii="宋体" w:hAnsi="宋体" w:eastAsia="宋体" w:cs="宋体"/>
                <w:sz w:val="24"/>
                <w:szCs w:val="24"/>
              </w:rPr>
            </w:pPr>
            <w:r>
              <w:rPr>
                <w:rFonts w:hint="eastAsia" w:ascii="宋体" w:hAnsi="宋体" w:eastAsia="宋体" w:cs="宋体"/>
                <w:sz w:val="24"/>
                <w:szCs w:val="24"/>
              </w:rPr>
              <w:t>代表人：</w:t>
            </w:r>
          </w:p>
        </w:tc>
      </w:tr>
      <w:tr w14:paraId="425F1C40">
        <w:tblPrEx>
          <w:tblCellMar>
            <w:top w:w="0" w:type="dxa"/>
            <w:left w:w="0" w:type="dxa"/>
            <w:bottom w:w="0" w:type="dxa"/>
            <w:right w:w="0" w:type="dxa"/>
          </w:tblCellMar>
        </w:tblPrEx>
        <w:tc>
          <w:tcPr>
            <w:tcW w:w="4643" w:type="dxa"/>
            <w:tcBorders>
              <w:top w:val="nil"/>
              <w:left w:val="nil"/>
              <w:bottom w:val="nil"/>
              <w:right w:val="nil"/>
            </w:tcBorders>
          </w:tcPr>
          <w:p w14:paraId="429C7AA5">
            <w:pPr>
              <w:widowControl/>
              <w:adjustRightInd w:val="0"/>
              <w:spacing w:line="360" w:lineRule="auto"/>
              <w:rPr>
                <w:rFonts w:ascii="宋体" w:hAnsi="宋体" w:eastAsia="宋体" w:cs="宋体"/>
                <w:sz w:val="24"/>
                <w:szCs w:val="24"/>
              </w:rPr>
            </w:pPr>
            <w:r>
              <w:rPr>
                <w:rFonts w:hint="eastAsia" w:ascii="宋体" w:hAnsi="宋体" w:eastAsia="宋体" w:cs="宋体"/>
                <w:sz w:val="24"/>
                <w:szCs w:val="24"/>
              </w:rPr>
              <w:t>电    话：</w:t>
            </w:r>
          </w:p>
        </w:tc>
        <w:tc>
          <w:tcPr>
            <w:tcW w:w="4643" w:type="dxa"/>
            <w:tcBorders>
              <w:top w:val="nil"/>
              <w:left w:val="nil"/>
              <w:bottom w:val="nil"/>
              <w:right w:val="nil"/>
            </w:tcBorders>
          </w:tcPr>
          <w:p w14:paraId="05C8F05B">
            <w:pPr>
              <w:widowControl/>
              <w:adjustRightInd w:val="0"/>
              <w:spacing w:line="360" w:lineRule="auto"/>
              <w:rPr>
                <w:rFonts w:ascii="宋体" w:hAnsi="宋体" w:eastAsia="宋体" w:cs="宋体"/>
                <w:sz w:val="24"/>
                <w:szCs w:val="24"/>
              </w:rPr>
            </w:pPr>
            <w:r>
              <w:rPr>
                <w:rFonts w:hint="eastAsia" w:ascii="宋体" w:hAnsi="宋体" w:eastAsia="宋体" w:cs="宋体"/>
                <w:sz w:val="24"/>
                <w:szCs w:val="24"/>
              </w:rPr>
              <w:t>电    话：</w:t>
            </w:r>
          </w:p>
        </w:tc>
      </w:tr>
      <w:tr w14:paraId="04B324CA">
        <w:tblPrEx>
          <w:tblCellMar>
            <w:top w:w="0" w:type="dxa"/>
            <w:left w:w="0" w:type="dxa"/>
            <w:bottom w:w="0" w:type="dxa"/>
            <w:right w:w="0" w:type="dxa"/>
          </w:tblCellMar>
        </w:tblPrEx>
        <w:tc>
          <w:tcPr>
            <w:tcW w:w="4643" w:type="dxa"/>
            <w:tcBorders>
              <w:top w:val="nil"/>
              <w:left w:val="nil"/>
              <w:bottom w:val="nil"/>
              <w:right w:val="nil"/>
            </w:tcBorders>
          </w:tcPr>
          <w:p w14:paraId="522C21B2">
            <w:pPr>
              <w:widowControl/>
              <w:adjustRightInd w:val="0"/>
              <w:spacing w:line="360" w:lineRule="auto"/>
              <w:rPr>
                <w:rFonts w:ascii="宋体" w:hAnsi="宋体" w:eastAsia="宋体" w:cs="宋体"/>
                <w:sz w:val="24"/>
                <w:szCs w:val="24"/>
              </w:rPr>
            </w:pPr>
            <w:r>
              <w:rPr>
                <w:rFonts w:hint="eastAsia" w:ascii="宋体" w:hAnsi="宋体" w:eastAsia="宋体" w:cs="宋体"/>
                <w:sz w:val="24"/>
                <w:szCs w:val="24"/>
              </w:rPr>
              <w:t>开户银行：</w:t>
            </w:r>
          </w:p>
        </w:tc>
        <w:tc>
          <w:tcPr>
            <w:tcW w:w="4643" w:type="dxa"/>
            <w:tcBorders>
              <w:top w:val="nil"/>
              <w:left w:val="nil"/>
              <w:bottom w:val="nil"/>
              <w:right w:val="nil"/>
            </w:tcBorders>
          </w:tcPr>
          <w:p w14:paraId="1C1B3E4D">
            <w:pPr>
              <w:widowControl/>
              <w:adjustRightInd w:val="0"/>
              <w:spacing w:line="360" w:lineRule="auto"/>
              <w:rPr>
                <w:rFonts w:ascii="宋体" w:hAnsi="宋体" w:eastAsia="宋体" w:cs="宋体"/>
                <w:sz w:val="24"/>
                <w:szCs w:val="24"/>
              </w:rPr>
            </w:pPr>
            <w:r>
              <w:rPr>
                <w:rFonts w:hint="eastAsia" w:ascii="宋体" w:hAnsi="宋体" w:eastAsia="宋体" w:cs="宋体"/>
                <w:sz w:val="24"/>
                <w:szCs w:val="24"/>
              </w:rPr>
              <w:t>开户银行：</w:t>
            </w:r>
          </w:p>
        </w:tc>
      </w:tr>
      <w:tr w14:paraId="518D1387">
        <w:tblPrEx>
          <w:tblCellMar>
            <w:top w:w="0" w:type="dxa"/>
            <w:left w:w="0" w:type="dxa"/>
            <w:bottom w:w="0" w:type="dxa"/>
            <w:right w:w="0" w:type="dxa"/>
          </w:tblCellMar>
        </w:tblPrEx>
        <w:tc>
          <w:tcPr>
            <w:tcW w:w="4643" w:type="dxa"/>
            <w:tcBorders>
              <w:top w:val="nil"/>
              <w:left w:val="nil"/>
              <w:bottom w:val="nil"/>
              <w:right w:val="nil"/>
            </w:tcBorders>
          </w:tcPr>
          <w:p w14:paraId="1278FEEF">
            <w:pPr>
              <w:widowControl/>
              <w:adjustRightInd w:val="0"/>
              <w:spacing w:line="360" w:lineRule="auto"/>
              <w:rPr>
                <w:rFonts w:ascii="宋体" w:hAnsi="宋体" w:eastAsia="宋体" w:cs="宋体"/>
                <w:sz w:val="24"/>
                <w:szCs w:val="24"/>
              </w:rPr>
            </w:pPr>
            <w:r>
              <w:rPr>
                <w:rFonts w:hint="eastAsia" w:ascii="宋体" w:hAnsi="宋体" w:eastAsia="宋体" w:cs="宋体"/>
                <w:sz w:val="24"/>
                <w:szCs w:val="24"/>
              </w:rPr>
              <w:t>帐    号：</w:t>
            </w:r>
          </w:p>
        </w:tc>
        <w:tc>
          <w:tcPr>
            <w:tcW w:w="4643" w:type="dxa"/>
            <w:tcBorders>
              <w:top w:val="nil"/>
              <w:left w:val="nil"/>
              <w:bottom w:val="nil"/>
              <w:right w:val="nil"/>
            </w:tcBorders>
          </w:tcPr>
          <w:p w14:paraId="4D8BFC5E">
            <w:pPr>
              <w:widowControl/>
              <w:adjustRightInd w:val="0"/>
              <w:spacing w:line="360" w:lineRule="auto"/>
              <w:rPr>
                <w:rFonts w:ascii="宋体" w:hAnsi="宋体" w:eastAsia="宋体" w:cs="宋体"/>
                <w:sz w:val="24"/>
                <w:szCs w:val="24"/>
                <w:lang w:val="en-US"/>
              </w:rPr>
            </w:pPr>
            <w:r>
              <w:rPr>
                <w:rFonts w:hint="eastAsia" w:ascii="宋体" w:hAnsi="宋体" w:eastAsia="宋体" w:cs="宋体"/>
                <w:sz w:val="24"/>
                <w:szCs w:val="24"/>
              </w:rPr>
              <w:t>帐    号：</w:t>
            </w:r>
          </w:p>
        </w:tc>
      </w:tr>
      <w:tr w14:paraId="4C3F6981">
        <w:tblPrEx>
          <w:tblCellMar>
            <w:top w:w="0" w:type="dxa"/>
            <w:left w:w="0" w:type="dxa"/>
            <w:bottom w:w="0" w:type="dxa"/>
            <w:right w:w="0" w:type="dxa"/>
          </w:tblCellMar>
        </w:tblPrEx>
        <w:tc>
          <w:tcPr>
            <w:tcW w:w="4643" w:type="dxa"/>
            <w:tcBorders>
              <w:top w:val="nil"/>
              <w:left w:val="nil"/>
              <w:bottom w:val="nil"/>
              <w:right w:val="nil"/>
            </w:tcBorders>
          </w:tcPr>
          <w:p w14:paraId="0CCC3E77">
            <w:pPr>
              <w:widowControl/>
              <w:adjustRightInd w:val="0"/>
              <w:spacing w:line="360" w:lineRule="auto"/>
              <w:rPr>
                <w:rFonts w:ascii="宋体" w:hAnsi="宋体" w:eastAsia="宋体" w:cs="宋体"/>
                <w:sz w:val="24"/>
                <w:szCs w:val="24"/>
              </w:rPr>
            </w:pPr>
          </w:p>
        </w:tc>
        <w:tc>
          <w:tcPr>
            <w:tcW w:w="4643" w:type="dxa"/>
            <w:tcBorders>
              <w:top w:val="nil"/>
              <w:left w:val="nil"/>
              <w:bottom w:val="nil"/>
              <w:right w:val="nil"/>
            </w:tcBorders>
          </w:tcPr>
          <w:p w14:paraId="202AF873">
            <w:pPr>
              <w:widowControl/>
              <w:adjustRightInd w:val="0"/>
              <w:spacing w:line="360" w:lineRule="auto"/>
              <w:rPr>
                <w:rFonts w:ascii="宋体" w:hAnsi="宋体" w:eastAsia="宋体" w:cs="宋体"/>
                <w:sz w:val="24"/>
                <w:szCs w:val="24"/>
              </w:rPr>
            </w:pPr>
          </w:p>
        </w:tc>
      </w:tr>
      <w:tr w14:paraId="6F9A31C4">
        <w:tblPrEx>
          <w:tblCellMar>
            <w:top w:w="0" w:type="dxa"/>
            <w:left w:w="0" w:type="dxa"/>
            <w:bottom w:w="0" w:type="dxa"/>
            <w:right w:w="0" w:type="dxa"/>
          </w:tblCellMar>
        </w:tblPrEx>
        <w:tc>
          <w:tcPr>
            <w:tcW w:w="4643" w:type="dxa"/>
            <w:tcBorders>
              <w:top w:val="nil"/>
              <w:left w:val="nil"/>
              <w:bottom w:val="nil"/>
              <w:right w:val="nil"/>
            </w:tcBorders>
          </w:tcPr>
          <w:p w14:paraId="7821AE35">
            <w:pPr>
              <w:widowControl/>
              <w:adjustRightInd w:val="0"/>
              <w:spacing w:line="360" w:lineRule="auto"/>
              <w:rPr>
                <w:rFonts w:ascii="宋体" w:hAnsi="宋体" w:eastAsia="宋体" w:cs="宋体"/>
                <w:sz w:val="24"/>
                <w:szCs w:val="24"/>
              </w:rPr>
            </w:pPr>
          </w:p>
        </w:tc>
        <w:tc>
          <w:tcPr>
            <w:tcW w:w="4643" w:type="dxa"/>
            <w:tcBorders>
              <w:top w:val="nil"/>
              <w:left w:val="nil"/>
              <w:bottom w:val="nil"/>
              <w:right w:val="nil"/>
            </w:tcBorders>
          </w:tcPr>
          <w:p w14:paraId="4994AA84">
            <w:pPr>
              <w:widowControl/>
              <w:adjustRightInd w:val="0"/>
              <w:spacing w:line="360" w:lineRule="auto"/>
              <w:rPr>
                <w:rFonts w:ascii="宋体" w:hAnsi="宋体" w:eastAsia="宋体" w:cs="宋体"/>
                <w:sz w:val="24"/>
                <w:szCs w:val="24"/>
              </w:rPr>
            </w:pPr>
          </w:p>
        </w:tc>
      </w:tr>
      <w:tr w14:paraId="14526F7B">
        <w:tblPrEx>
          <w:tblCellMar>
            <w:top w:w="0" w:type="dxa"/>
            <w:left w:w="0" w:type="dxa"/>
            <w:bottom w:w="0" w:type="dxa"/>
            <w:right w:w="0" w:type="dxa"/>
          </w:tblCellMar>
        </w:tblPrEx>
        <w:tc>
          <w:tcPr>
            <w:tcW w:w="4643" w:type="dxa"/>
            <w:tcBorders>
              <w:top w:val="nil"/>
              <w:left w:val="nil"/>
              <w:bottom w:val="nil"/>
              <w:right w:val="nil"/>
            </w:tcBorders>
          </w:tcPr>
          <w:p w14:paraId="1CC751EF">
            <w:pPr>
              <w:widowControl/>
              <w:adjustRightInd w:val="0"/>
              <w:spacing w:line="360" w:lineRule="auto"/>
              <w:rPr>
                <w:rFonts w:ascii="宋体" w:hAnsi="宋体" w:eastAsia="宋体" w:cs="宋体"/>
                <w:sz w:val="24"/>
                <w:szCs w:val="24"/>
              </w:rPr>
            </w:pPr>
          </w:p>
        </w:tc>
        <w:tc>
          <w:tcPr>
            <w:tcW w:w="4643" w:type="dxa"/>
            <w:tcBorders>
              <w:top w:val="nil"/>
              <w:left w:val="nil"/>
              <w:bottom w:val="nil"/>
              <w:right w:val="nil"/>
            </w:tcBorders>
          </w:tcPr>
          <w:p w14:paraId="459EEB00">
            <w:pPr>
              <w:widowControl/>
              <w:adjustRightInd w:val="0"/>
              <w:spacing w:line="360" w:lineRule="auto"/>
              <w:rPr>
                <w:rFonts w:ascii="宋体" w:hAnsi="宋体" w:eastAsia="宋体" w:cs="宋体"/>
                <w:sz w:val="24"/>
                <w:szCs w:val="24"/>
              </w:rPr>
            </w:pPr>
          </w:p>
        </w:tc>
      </w:tr>
    </w:tbl>
    <w:p w14:paraId="671BBE54">
      <w:pPr>
        <w:autoSpaceDE w:val="0"/>
        <w:autoSpaceDN w:val="0"/>
        <w:adjustRightInd w:val="0"/>
        <w:spacing w:line="360" w:lineRule="auto"/>
        <w:ind w:firstLine="420"/>
        <w:rPr>
          <w:rFonts w:ascii="宋体" w:hAnsi="宋体" w:eastAsia="宋体" w:cs="宋体"/>
          <w:sz w:val="24"/>
          <w:szCs w:val="24"/>
        </w:rPr>
      </w:pPr>
    </w:p>
    <w:p w14:paraId="7FB8AD39"/>
    <w:p w14:paraId="454A210D">
      <w:r>
        <w:rPr>
          <w:rFonts w:hint="eastAsia"/>
        </w:rPr>
        <w:br w:type="page" w:clear="all"/>
      </w:r>
    </w:p>
    <w:p w14:paraId="23A778F6"/>
    <w:p w14:paraId="7DFF41BE">
      <w:pPr>
        <w:jc w:val="center"/>
        <w:outlineLvl w:val="0"/>
        <w:rPr>
          <w:b/>
          <w:bCs/>
          <w:sz w:val="32"/>
          <w:szCs w:val="32"/>
        </w:rPr>
      </w:pPr>
      <w:bookmarkStart w:id="103" w:name="_Toc944"/>
      <w:r>
        <w:rPr>
          <w:rFonts w:hint="eastAsia"/>
          <w:b/>
          <w:bCs/>
          <w:sz w:val="32"/>
          <w:szCs w:val="32"/>
        </w:rPr>
        <w:t>第六章 投标文件格式及附件</w:t>
      </w:r>
      <w:bookmarkEnd w:id="103"/>
    </w:p>
    <w:p w14:paraId="5ADD01B0">
      <w:pPr>
        <w:rPr>
          <w:rFonts w:ascii="仿宋" w:hAnsi="仿宋" w:eastAsia="仿宋" w:cs="仿宋"/>
        </w:rPr>
      </w:pPr>
    </w:p>
    <w:p w14:paraId="1021B9F4">
      <w:pPr>
        <w:rPr>
          <w:rFonts w:ascii="仿宋" w:hAnsi="仿宋" w:eastAsia="仿宋" w:cs="仿宋"/>
        </w:rPr>
      </w:pPr>
    </w:p>
    <w:p w14:paraId="01FE5204">
      <w:pPr>
        <w:rPr>
          <w:rFonts w:ascii="仿宋" w:hAnsi="仿宋" w:eastAsia="仿宋" w:cs="仿宋"/>
        </w:rPr>
      </w:pPr>
    </w:p>
    <w:p w14:paraId="722A43A3">
      <w:pPr>
        <w:rPr>
          <w:rFonts w:ascii="仿宋" w:hAnsi="仿宋" w:eastAsia="仿宋" w:cs="仿宋"/>
        </w:rPr>
      </w:pPr>
    </w:p>
    <w:p w14:paraId="5523E856">
      <w:pPr>
        <w:rPr>
          <w:rFonts w:ascii="仿宋" w:hAnsi="仿宋" w:eastAsia="仿宋" w:cs="仿宋"/>
        </w:rPr>
      </w:pPr>
    </w:p>
    <w:p w14:paraId="7E8BCC4C">
      <w:pPr>
        <w:rPr>
          <w:rFonts w:ascii="仿宋" w:hAnsi="仿宋" w:eastAsia="仿宋" w:cs="仿宋"/>
        </w:rPr>
      </w:pPr>
    </w:p>
    <w:p w14:paraId="12921AE3">
      <w:pPr>
        <w:rPr>
          <w:rFonts w:ascii="仿宋" w:hAnsi="仿宋" w:eastAsia="仿宋" w:cs="仿宋"/>
        </w:rPr>
      </w:pPr>
    </w:p>
    <w:p w14:paraId="79BA021A">
      <w:pPr>
        <w:rPr>
          <w:rFonts w:ascii="仿宋" w:hAnsi="仿宋" w:eastAsia="仿宋" w:cs="仿宋"/>
        </w:rPr>
      </w:pPr>
    </w:p>
    <w:p w14:paraId="57E55F17">
      <w:pPr>
        <w:rPr>
          <w:rFonts w:ascii="仿宋" w:hAnsi="仿宋" w:eastAsia="仿宋" w:cs="仿宋"/>
        </w:rPr>
      </w:pPr>
    </w:p>
    <w:p w14:paraId="381691F5">
      <w:pPr>
        <w:rPr>
          <w:rFonts w:ascii="仿宋" w:hAnsi="仿宋" w:eastAsia="仿宋" w:cs="仿宋"/>
        </w:rPr>
      </w:pPr>
    </w:p>
    <w:p w14:paraId="2C323C6C">
      <w:pPr>
        <w:rPr>
          <w:rFonts w:ascii="仿宋" w:hAnsi="仿宋" w:eastAsia="仿宋" w:cs="仿宋"/>
        </w:rPr>
      </w:pPr>
    </w:p>
    <w:p w14:paraId="75059299">
      <w:pPr>
        <w:jc w:val="center"/>
        <w:rPr>
          <w:b/>
          <w:bCs/>
          <w:sz w:val="60"/>
          <w:szCs w:val="60"/>
        </w:rPr>
      </w:pPr>
      <w:bookmarkStart w:id="104" w:name="_Toc17498_WPSOffice_Level1"/>
      <w:bookmarkStart w:id="105" w:name="_Toc6419_WPSOffice_Level1"/>
      <w:bookmarkStart w:id="106" w:name="_Toc5774_WPSOffice_Level1"/>
      <w:bookmarkStart w:id="107" w:name="_Toc23506_WPSOffice_Level1"/>
      <w:bookmarkStart w:id="108" w:name="_Toc8973_WPSOffice_Level1"/>
      <w:bookmarkStart w:id="109" w:name="_Toc1022_WPSOffice_Level1"/>
      <w:r>
        <w:rPr>
          <w:rFonts w:hint="eastAsia"/>
          <w:b/>
          <w:bCs/>
          <w:sz w:val="60"/>
          <w:szCs w:val="60"/>
        </w:rPr>
        <w:t>投</w:t>
      </w:r>
      <w:r>
        <w:rPr>
          <w:rFonts w:hint="eastAsia"/>
          <w:b/>
          <w:bCs/>
          <w:sz w:val="60"/>
          <w:szCs w:val="60"/>
        </w:rPr>
        <w:tab/>
      </w:r>
      <w:r>
        <w:rPr>
          <w:rFonts w:hint="eastAsia"/>
          <w:b/>
          <w:bCs/>
          <w:sz w:val="60"/>
          <w:szCs w:val="60"/>
        </w:rPr>
        <w:t>标</w:t>
      </w:r>
      <w:r>
        <w:rPr>
          <w:rFonts w:hint="eastAsia"/>
          <w:b/>
          <w:bCs/>
          <w:sz w:val="60"/>
          <w:szCs w:val="60"/>
        </w:rPr>
        <w:tab/>
      </w:r>
      <w:r>
        <w:rPr>
          <w:rFonts w:hint="eastAsia"/>
          <w:b/>
          <w:bCs/>
          <w:sz w:val="60"/>
          <w:szCs w:val="60"/>
        </w:rPr>
        <w:t>文</w:t>
      </w:r>
      <w:r>
        <w:rPr>
          <w:rFonts w:hint="eastAsia"/>
          <w:b/>
          <w:bCs/>
          <w:sz w:val="60"/>
          <w:szCs w:val="60"/>
        </w:rPr>
        <w:tab/>
      </w:r>
      <w:r>
        <w:rPr>
          <w:rFonts w:hint="eastAsia"/>
          <w:b/>
          <w:bCs/>
          <w:sz w:val="60"/>
          <w:szCs w:val="60"/>
        </w:rPr>
        <w:t>件</w:t>
      </w:r>
      <w:bookmarkEnd w:id="104"/>
      <w:bookmarkEnd w:id="105"/>
      <w:bookmarkEnd w:id="106"/>
      <w:bookmarkEnd w:id="107"/>
      <w:bookmarkEnd w:id="108"/>
      <w:bookmarkEnd w:id="109"/>
    </w:p>
    <w:p w14:paraId="2182CC83">
      <w:pPr>
        <w:rPr>
          <w:rFonts w:ascii="仿宋" w:hAnsi="仿宋" w:eastAsia="仿宋" w:cs="仿宋"/>
        </w:rPr>
      </w:pPr>
    </w:p>
    <w:p w14:paraId="650F08E2">
      <w:pPr>
        <w:rPr>
          <w:rFonts w:ascii="仿宋" w:hAnsi="仿宋" w:eastAsia="仿宋" w:cs="仿宋"/>
        </w:rPr>
      </w:pPr>
    </w:p>
    <w:p w14:paraId="747B4C19">
      <w:pPr>
        <w:rPr>
          <w:rFonts w:ascii="仿宋" w:hAnsi="仿宋" w:eastAsia="仿宋" w:cs="仿宋"/>
        </w:rPr>
      </w:pPr>
    </w:p>
    <w:p w14:paraId="05D60922">
      <w:pPr>
        <w:rPr>
          <w:rFonts w:ascii="仿宋" w:hAnsi="仿宋" w:eastAsia="仿宋" w:cs="仿宋"/>
        </w:rPr>
      </w:pPr>
    </w:p>
    <w:p w14:paraId="3C5BBFFD">
      <w:pPr>
        <w:rPr>
          <w:rFonts w:ascii="仿宋" w:hAnsi="仿宋" w:eastAsia="仿宋" w:cs="仿宋"/>
        </w:rPr>
      </w:pPr>
    </w:p>
    <w:p w14:paraId="6925F933">
      <w:pPr>
        <w:rPr>
          <w:rFonts w:ascii="仿宋" w:hAnsi="仿宋" w:eastAsia="仿宋" w:cs="仿宋"/>
        </w:rPr>
      </w:pPr>
    </w:p>
    <w:p w14:paraId="1DB67380">
      <w:pPr>
        <w:rPr>
          <w:rFonts w:ascii="仿宋" w:hAnsi="仿宋" w:eastAsia="仿宋" w:cs="仿宋"/>
        </w:rPr>
      </w:pPr>
    </w:p>
    <w:p w14:paraId="12E0670F">
      <w:pPr>
        <w:spacing w:line="360" w:lineRule="auto"/>
        <w:ind w:firstLine="1680"/>
        <w:rPr>
          <w:sz w:val="28"/>
          <w:szCs w:val="21"/>
          <w:u w:val="single"/>
          <w:lang w:val="en-US"/>
        </w:rPr>
      </w:pPr>
      <w:bookmarkStart w:id="110" w:name="_Toc21469_WPSOffice_Level1"/>
      <w:bookmarkStart w:id="111" w:name="_Toc3260_WPSOffice_Level1"/>
      <w:bookmarkStart w:id="112" w:name="_Toc8016_WPSOffice_Level1"/>
      <w:bookmarkStart w:id="113" w:name="_Toc28693_WPSOffice_Level1"/>
      <w:bookmarkStart w:id="114" w:name="_Toc12316_WPSOffice_Level1"/>
      <w:bookmarkStart w:id="115" w:name="_Toc6146_WPSOffice_Level1"/>
      <w:r>
        <w:rPr>
          <w:rFonts w:hint="eastAsia"/>
          <w:sz w:val="28"/>
          <w:szCs w:val="28"/>
        </w:rPr>
        <w:t>项</w:t>
      </w:r>
      <w:r>
        <w:rPr>
          <w:rFonts w:hint="eastAsia"/>
          <w:sz w:val="28"/>
          <w:szCs w:val="28"/>
          <w:lang w:val="en-US"/>
        </w:rPr>
        <w:t xml:space="preserve"> </w:t>
      </w:r>
      <w:r>
        <w:rPr>
          <w:rFonts w:hint="eastAsia"/>
          <w:sz w:val="28"/>
          <w:szCs w:val="28"/>
        </w:rPr>
        <w:t>目名</w:t>
      </w:r>
      <w:r>
        <w:rPr>
          <w:rFonts w:hint="eastAsia"/>
          <w:sz w:val="28"/>
          <w:szCs w:val="28"/>
          <w:lang w:val="en-US"/>
        </w:rPr>
        <w:t xml:space="preserve"> </w:t>
      </w:r>
      <w:r>
        <w:rPr>
          <w:rFonts w:hint="eastAsia"/>
          <w:sz w:val="28"/>
          <w:szCs w:val="28"/>
        </w:rPr>
        <w:t>称：</w:t>
      </w:r>
      <w:bookmarkEnd w:id="110"/>
      <w:bookmarkEnd w:id="111"/>
      <w:bookmarkEnd w:id="112"/>
      <w:bookmarkEnd w:id="113"/>
      <w:bookmarkEnd w:id="114"/>
      <w:bookmarkEnd w:id="115"/>
      <w:r>
        <w:rPr>
          <w:rFonts w:hint="eastAsia"/>
          <w:sz w:val="28"/>
          <w:szCs w:val="21"/>
          <w:u w:val="single"/>
          <w:lang w:val="en-US"/>
        </w:rPr>
        <w:t xml:space="preserve">                               </w:t>
      </w:r>
    </w:p>
    <w:p w14:paraId="2FD20805">
      <w:pPr>
        <w:spacing w:line="360" w:lineRule="auto"/>
        <w:ind w:firstLine="1680"/>
        <w:rPr>
          <w:sz w:val="28"/>
          <w:szCs w:val="28"/>
        </w:rPr>
      </w:pPr>
      <w:bookmarkStart w:id="116" w:name="_Toc29278_WPSOffice_Level1"/>
      <w:bookmarkStart w:id="117" w:name="_Toc25121_WPSOffice_Level1"/>
      <w:bookmarkStart w:id="118" w:name="_Toc477_WPSOffice_Level1"/>
      <w:bookmarkStart w:id="119" w:name="_Toc23809_WPSOffice_Level1"/>
      <w:bookmarkStart w:id="120" w:name="_Toc16911_WPSOffice_Level1"/>
      <w:bookmarkStart w:id="121" w:name="_Toc22274_WPSOffice_Level1"/>
      <w:r>
        <w:rPr>
          <w:rFonts w:hint="eastAsia"/>
          <w:sz w:val="28"/>
          <w:szCs w:val="28"/>
        </w:rPr>
        <w:t>项</w:t>
      </w:r>
      <w:r>
        <w:rPr>
          <w:rFonts w:hint="eastAsia"/>
          <w:sz w:val="28"/>
          <w:szCs w:val="28"/>
          <w:lang w:val="en-US"/>
        </w:rPr>
        <w:t xml:space="preserve"> </w:t>
      </w:r>
      <w:r>
        <w:rPr>
          <w:rFonts w:hint="eastAsia"/>
          <w:sz w:val="28"/>
          <w:szCs w:val="28"/>
        </w:rPr>
        <w:t>目编</w:t>
      </w:r>
      <w:r>
        <w:rPr>
          <w:rFonts w:hint="eastAsia"/>
          <w:sz w:val="28"/>
          <w:szCs w:val="28"/>
          <w:lang w:val="en-US"/>
        </w:rPr>
        <w:t xml:space="preserve"> </w:t>
      </w:r>
      <w:r>
        <w:rPr>
          <w:rFonts w:hint="eastAsia"/>
          <w:sz w:val="28"/>
          <w:szCs w:val="28"/>
        </w:rPr>
        <w:t>号：</w:t>
      </w:r>
      <w:bookmarkEnd w:id="116"/>
      <w:bookmarkEnd w:id="117"/>
      <w:bookmarkEnd w:id="118"/>
      <w:bookmarkEnd w:id="119"/>
      <w:bookmarkEnd w:id="120"/>
      <w:bookmarkEnd w:id="121"/>
      <w:r>
        <w:rPr>
          <w:rFonts w:hint="eastAsia"/>
          <w:sz w:val="28"/>
          <w:szCs w:val="21"/>
          <w:u w:val="single"/>
          <w:lang w:val="en-US"/>
        </w:rPr>
        <w:t xml:space="preserve">                               </w:t>
      </w:r>
    </w:p>
    <w:p w14:paraId="476A3C76">
      <w:pPr>
        <w:spacing w:line="360" w:lineRule="auto"/>
        <w:ind w:firstLine="1680"/>
        <w:rPr>
          <w:sz w:val="28"/>
          <w:szCs w:val="28"/>
        </w:rPr>
      </w:pPr>
      <w:bookmarkStart w:id="122" w:name="_Toc20790_WPSOffice_Level1"/>
      <w:bookmarkStart w:id="123" w:name="_Toc30939_WPSOffice_Level1"/>
      <w:bookmarkStart w:id="124" w:name="_Toc3425_WPSOffice_Level1"/>
      <w:bookmarkStart w:id="125" w:name="_Toc31176_WPSOffice_Level1"/>
      <w:bookmarkStart w:id="126" w:name="_Toc15582_WPSOffice_Level1"/>
      <w:bookmarkStart w:id="127" w:name="_Toc25008_WPSOffice_Level1"/>
      <w:r>
        <w:rPr>
          <w:rFonts w:hint="eastAsia"/>
          <w:sz w:val="28"/>
          <w:szCs w:val="28"/>
        </w:rPr>
        <w:t>投标人名称：</w:t>
      </w:r>
      <w:bookmarkEnd w:id="122"/>
      <w:bookmarkEnd w:id="123"/>
      <w:bookmarkEnd w:id="124"/>
      <w:bookmarkEnd w:id="125"/>
      <w:bookmarkEnd w:id="126"/>
      <w:bookmarkEnd w:id="127"/>
      <w:r>
        <w:rPr>
          <w:rFonts w:hint="eastAsia"/>
          <w:sz w:val="28"/>
          <w:szCs w:val="21"/>
          <w:u w:val="single"/>
          <w:lang w:val="en-US"/>
        </w:rPr>
        <w:t xml:space="preserve">     （加盖电子公章）          </w:t>
      </w:r>
    </w:p>
    <w:p w14:paraId="044DAEBA">
      <w:pPr>
        <w:pStyle w:val="24"/>
        <w:spacing w:line="360" w:lineRule="auto"/>
        <w:ind w:firstLine="1680"/>
        <w:rPr>
          <w:rFonts w:ascii="微软雅黑" w:hAnsi="微软雅黑"/>
          <w:sz w:val="28"/>
          <w:szCs w:val="28"/>
        </w:rPr>
      </w:pPr>
      <w:bookmarkStart w:id="128" w:name="_Toc9797_WPSOffice_Level1"/>
      <w:bookmarkStart w:id="129" w:name="_Toc9449_WPSOffice_Level1"/>
      <w:bookmarkStart w:id="130" w:name="_Toc221_WPSOffice_Level1"/>
      <w:bookmarkStart w:id="131" w:name="_Toc26263_WPSOffice_Level1"/>
      <w:bookmarkStart w:id="132" w:name="_Toc25339_WPSOffice_Level1"/>
      <w:bookmarkStart w:id="133" w:name="_Toc30538_WPSOffice_Level1"/>
      <w:r>
        <w:rPr>
          <w:rFonts w:hint="eastAsia" w:ascii="微软雅黑" w:hAnsi="微软雅黑"/>
          <w:sz w:val="28"/>
          <w:szCs w:val="28"/>
        </w:rPr>
        <w:t>投标人地址：</w:t>
      </w:r>
      <w:bookmarkEnd w:id="128"/>
      <w:bookmarkEnd w:id="129"/>
      <w:bookmarkEnd w:id="130"/>
      <w:bookmarkEnd w:id="131"/>
      <w:bookmarkEnd w:id="132"/>
      <w:bookmarkEnd w:id="133"/>
      <w:r>
        <w:rPr>
          <w:rFonts w:hint="eastAsia" w:ascii="微软雅黑" w:hAnsi="微软雅黑"/>
          <w:sz w:val="28"/>
          <w:szCs w:val="21"/>
          <w:u w:val="single"/>
          <w:lang w:val="en-US"/>
        </w:rPr>
        <w:t xml:space="preserve">                               </w:t>
      </w:r>
    </w:p>
    <w:p w14:paraId="25A09943">
      <w:pPr>
        <w:spacing w:line="360" w:lineRule="auto"/>
        <w:ind w:firstLine="1680"/>
        <w:rPr>
          <w:sz w:val="28"/>
          <w:szCs w:val="28"/>
        </w:rPr>
      </w:pPr>
      <w:bookmarkStart w:id="134" w:name="_Toc20544_WPSOffice_Level1"/>
      <w:bookmarkStart w:id="135" w:name="_Toc335_WPSOffice_Level1"/>
      <w:bookmarkStart w:id="136" w:name="_Toc17154_WPSOffice_Level1"/>
      <w:bookmarkStart w:id="137" w:name="_Toc19027_WPSOffice_Level1"/>
      <w:bookmarkStart w:id="138" w:name="_Toc4747_WPSOffice_Level1"/>
      <w:bookmarkStart w:id="139" w:name="_Toc26230_WPSOffice_Level1"/>
      <w:r>
        <w:rPr>
          <w:rFonts w:hint="eastAsia"/>
          <w:sz w:val="28"/>
          <w:szCs w:val="28"/>
        </w:rPr>
        <w:t>授权委托人：</w:t>
      </w:r>
      <w:bookmarkEnd w:id="134"/>
      <w:bookmarkEnd w:id="135"/>
      <w:bookmarkEnd w:id="136"/>
      <w:bookmarkEnd w:id="137"/>
      <w:bookmarkEnd w:id="138"/>
      <w:bookmarkEnd w:id="139"/>
      <w:r>
        <w:rPr>
          <w:rFonts w:hint="eastAsia"/>
          <w:sz w:val="28"/>
          <w:szCs w:val="21"/>
          <w:u w:val="single"/>
          <w:lang w:val="en-US"/>
        </w:rPr>
        <w:t xml:space="preserve">                               </w:t>
      </w:r>
    </w:p>
    <w:p w14:paraId="423150C0">
      <w:pPr>
        <w:pStyle w:val="24"/>
        <w:spacing w:line="360" w:lineRule="auto"/>
        <w:ind w:firstLine="1680"/>
        <w:rPr>
          <w:rFonts w:ascii="微软雅黑" w:hAnsi="微软雅黑"/>
          <w:sz w:val="28"/>
          <w:szCs w:val="28"/>
        </w:rPr>
      </w:pPr>
      <w:bookmarkStart w:id="140" w:name="_Toc30777_WPSOffice_Level1"/>
      <w:bookmarkStart w:id="141" w:name="_Toc6489_WPSOffice_Level1"/>
      <w:bookmarkStart w:id="142" w:name="_Toc19128_WPSOffice_Level1"/>
      <w:bookmarkStart w:id="143" w:name="_Toc13461_WPSOffice_Level1"/>
      <w:bookmarkStart w:id="144" w:name="_Toc19614_WPSOffice_Level1"/>
      <w:bookmarkStart w:id="145" w:name="_Toc2743_WPSOffice_Level1"/>
      <w:r>
        <w:rPr>
          <w:rFonts w:hint="eastAsia" w:ascii="微软雅黑" w:hAnsi="微软雅黑"/>
          <w:sz w:val="28"/>
          <w:szCs w:val="28"/>
        </w:rPr>
        <w:t>联</w:t>
      </w:r>
      <w:r>
        <w:rPr>
          <w:rFonts w:hint="eastAsia" w:ascii="微软雅黑" w:hAnsi="微软雅黑"/>
          <w:sz w:val="28"/>
          <w:szCs w:val="28"/>
          <w:lang w:val="en-US"/>
        </w:rPr>
        <w:t xml:space="preserve"> </w:t>
      </w:r>
      <w:r>
        <w:rPr>
          <w:rFonts w:hint="eastAsia" w:ascii="微软雅黑" w:hAnsi="微软雅黑"/>
          <w:sz w:val="28"/>
          <w:szCs w:val="28"/>
        </w:rPr>
        <w:t>系电</w:t>
      </w:r>
      <w:r>
        <w:rPr>
          <w:rFonts w:hint="eastAsia" w:ascii="微软雅黑" w:hAnsi="微软雅黑"/>
          <w:sz w:val="28"/>
          <w:szCs w:val="28"/>
          <w:lang w:val="en-US"/>
        </w:rPr>
        <w:t xml:space="preserve"> </w:t>
      </w:r>
      <w:r>
        <w:rPr>
          <w:rFonts w:hint="eastAsia" w:ascii="微软雅黑" w:hAnsi="微软雅黑"/>
          <w:sz w:val="28"/>
          <w:szCs w:val="28"/>
        </w:rPr>
        <w:t>话：</w:t>
      </w:r>
      <w:bookmarkEnd w:id="140"/>
      <w:bookmarkEnd w:id="141"/>
      <w:bookmarkEnd w:id="142"/>
      <w:bookmarkEnd w:id="143"/>
      <w:bookmarkEnd w:id="144"/>
      <w:bookmarkEnd w:id="145"/>
      <w:r>
        <w:rPr>
          <w:rFonts w:hint="eastAsia" w:ascii="微软雅黑" w:hAnsi="微软雅黑"/>
          <w:sz w:val="28"/>
          <w:szCs w:val="21"/>
          <w:u w:val="single"/>
          <w:lang w:val="en-US"/>
        </w:rPr>
        <w:t xml:space="preserve">                               </w:t>
      </w:r>
    </w:p>
    <w:p w14:paraId="38E3F608">
      <w:pPr>
        <w:spacing w:line="360" w:lineRule="auto"/>
        <w:ind w:firstLine="1680"/>
        <w:rPr>
          <w:rFonts w:ascii="仿宋" w:hAnsi="仿宋" w:eastAsia="仿宋" w:cs="仿宋"/>
          <w:sz w:val="28"/>
          <w:szCs w:val="28"/>
        </w:rPr>
      </w:pPr>
      <w:bookmarkStart w:id="146" w:name="_Toc7505_WPSOffice_Level1"/>
      <w:bookmarkStart w:id="147" w:name="_Toc28244_WPSOffice_Level1"/>
      <w:bookmarkStart w:id="148" w:name="_Toc2021_WPSOffice_Level1"/>
      <w:bookmarkStart w:id="149" w:name="_Toc17495_WPSOffice_Level1"/>
      <w:bookmarkStart w:id="150" w:name="_Toc2311_WPSOffice_Level1"/>
      <w:bookmarkStart w:id="151" w:name="_Toc31059_WPSOffice_Level1"/>
      <w:r>
        <w:rPr>
          <w:rFonts w:hint="eastAsia"/>
          <w:sz w:val="28"/>
          <w:szCs w:val="28"/>
        </w:rPr>
        <w:t>日</w:t>
      </w:r>
      <w:r>
        <w:rPr>
          <w:rFonts w:hint="eastAsia"/>
          <w:sz w:val="28"/>
          <w:szCs w:val="28"/>
          <w:lang w:val="en-US"/>
        </w:rPr>
        <w:t xml:space="preserve">      </w:t>
      </w:r>
      <w:r>
        <w:rPr>
          <w:rFonts w:hint="eastAsia"/>
          <w:sz w:val="28"/>
          <w:szCs w:val="28"/>
        </w:rPr>
        <w:t>期：</w:t>
      </w:r>
      <w:bookmarkEnd w:id="146"/>
      <w:bookmarkEnd w:id="147"/>
      <w:bookmarkEnd w:id="148"/>
      <w:bookmarkEnd w:id="149"/>
      <w:bookmarkEnd w:id="150"/>
      <w:bookmarkEnd w:id="151"/>
      <w:r>
        <w:rPr>
          <w:rFonts w:hint="eastAsia"/>
          <w:sz w:val="28"/>
          <w:szCs w:val="21"/>
          <w:u w:val="single"/>
          <w:lang w:val="en-US"/>
        </w:rPr>
        <w:t xml:space="preserve">                               </w:t>
      </w:r>
      <w:r>
        <w:rPr>
          <w:rFonts w:hint="eastAsia" w:ascii="仿宋" w:hAnsi="仿宋" w:eastAsia="仿宋" w:cs="仿宋"/>
          <w:sz w:val="28"/>
          <w:szCs w:val="28"/>
        </w:rPr>
        <w:tab/>
      </w:r>
    </w:p>
    <w:p w14:paraId="0D45A97D">
      <w:pPr>
        <w:rPr>
          <w:b/>
          <w:bCs/>
          <w:sz w:val="24"/>
          <w:szCs w:val="24"/>
        </w:rPr>
      </w:pPr>
      <w:bookmarkStart w:id="152" w:name="_Toc10764_WPSOffice_Level1"/>
      <w:r>
        <w:rPr>
          <w:rFonts w:hint="eastAsia"/>
          <w:b/>
          <w:bCs/>
          <w:sz w:val="24"/>
          <w:szCs w:val="24"/>
        </w:rPr>
        <w:br w:type="page" w:clear="all"/>
      </w:r>
    </w:p>
    <w:p w14:paraId="517CE98A">
      <w:pPr>
        <w:jc w:val="center"/>
        <w:rPr>
          <w:rFonts w:ascii="仿宋" w:hAnsi="仿宋" w:eastAsia="仿宋" w:cs="仿宋"/>
          <w:b/>
          <w:sz w:val="32"/>
          <w:szCs w:val="32"/>
        </w:rPr>
      </w:pPr>
      <w:bookmarkStart w:id="153" w:name="_Toc30428"/>
      <w:bookmarkStart w:id="154" w:name="_Toc9178"/>
      <w:bookmarkStart w:id="155" w:name="_Toc18502"/>
      <w:bookmarkStart w:id="156" w:name="_Toc4969"/>
      <w:bookmarkStart w:id="157" w:name="_Toc30950"/>
      <w:bookmarkStart w:id="158" w:name="_Toc28973"/>
      <w:bookmarkStart w:id="159" w:name="_Toc16521"/>
      <w:bookmarkStart w:id="160" w:name="_Toc26607"/>
      <w:bookmarkStart w:id="161" w:name="_Toc1689"/>
      <w:bookmarkStart w:id="162" w:name="_Toc31272"/>
      <w:bookmarkStart w:id="163" w:name="_Toc32743"/>
      <w:bookmarkStart w:id="164" w:name="_Toc5582"/>
      <w:bookmarkStart w:id="165" w:name="_Toc215"/>
      <w:bookmarkStart w:id="166" w:name="_Toc15172"/>
      <w:bookmarkStart w:id="167" w:name="_Toc8249"/>
      <w:bookmarkStart w:id="168" w:name="_Toc28342"/>
      <w:bookmarkStart w:id="169" w:name="_Toc14797"/>
      <w:bookmarkStart w:id="170" w:name="_Toc10829"/>
      <w:bookmarkStart w:id="171" w:name="_Toc26094"/>
      <w:bookmarkStart w:id="172" w:name="_Toc29426"/>
      <w:bookmarkStart w:id="173" w:name="_Toc26557"/>
      <w:bookmarkStart w:id="174" w:name="_Toc6747"/>
      <w:bookmarkStart w:id="175" w:name="_Toc9267"/>
      <w:bookmarkStart w:id="176" w:name="_Toc116284546"/>
      <w:r>
        <w:rPr>
          <w:rFonts w:hint="eastAsia" w:ascii="仿宋" w:hAnsi="仿宋" w:eastAsia="仿宋" w:cs="仿宋"/>
          <w:b/>
          <w:sz w:val="32"/>
          <w:szCs w:val="32"/>
        </w:rPr>
        <w:t>评分索引表</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tbl>
      <w:tblPr>
        <w:tblStyle w:val="41"/>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22"/>
        <w:gridCol w:w="3118"/>
      </w:tblGrid>
      <w:tr w14:paraId="47F5C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22" w:type="dxa"/>
            <w:vAlign w:val="center"/>
          </w:tcPr>
          <w:p w14:paraId="62390D5D">
            <w:pPr>
              <w:pStyle w:val="225"/>
              <w:shd w:val="clear" w:color="auto" w:fill="FFFFFF"/>
              <w:spacing w:line="360" w:lineRule="auto"/>
              <w:ind w:left="1442" w:firstLine="422"/>
              <w:jc w:val="center"/>
              <w:rPr>
                <w:rFonts w:ascii="仿宋" w:hAnsi="仿宋" w:eastAsia="仿宋" w:cs="仿宋"/>
                <w:b/>
                <w:bCs/>
                <w:szCs w:val="21"/>
              </w:rPr>
            </w:pPr>
            <w:r>
              <w:rPr>
                <w:rFonts w:hint="eastAsia" w:ascii="仿宋" w:hAnsi="仿宋" w:eastAsia="仿宋" w:cs="仿宋"/>
                <w:b/>
                <w:szCs w:val="21"/>
              </w:rPr>
              <w:t>评分项目</w:t>
            </w:r>
          </w:p>
        </w:tc>
        <w:tc>
          <w:tcPr>
            <w:tcW w:w="3118" w:type="dxa"/>
            <w:vAlign w:val="center"/>
          </w:tcPr>
          <w:p w14:paraId="051915E0">
            <w:pPr>
              <w:spacing w:line="360" w:lineRule="auto"/>
              <w:jc w:val="center"/>
              <w:rPr>
                <w:rFonts w:ascii="仿宋" w:hAnsi="仿宋" w:eastAsia="仿宋" w:cs="仿宋"/>
                <w:b/>
                <w:szCs w:val="21"/>
                <w:lang w:val="en-US"/>
              </w:rPr>
            </w:pPr>
            <w:r>
              <w:rPr>
                <w:rFonts w:hint="eastAsia" w:ascii="仿宋" w:hAnsi="仿宋" w:eastAsia="仿宋" w:cs="仿宋"/>
                <w:b/>
                <w:szCs w:val="21"/>
                <w:lang w:bidi="en-US"/>
              </w:rPr>
              <w:t>在投标文件中的页码</w:t>
            </w:r>
            <w:r>
              <w:rPr>
                <w:rFonts w:hint="eastAsia" w:ascii="仿宋" w:hAnsi="仿宋" w:eastAsia="仿宋" w:cs="仿宋"/>
                <w:b/>
                <w:szCs w:val="21"/>
                <w:lang w:val="en-US" w:bidi="en-US"/>
              </w:rPr>
              <w:t>区间位置</w:t>
            </w:r>
          </w:p>
        </w:tc>
      </w:tr>
      <w:tr w14:paraId="6F41E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122" w:type="dxa"/>
            <w:vAlign w:val="center"/>
          </w:tcPr>
          <w:p w14:paraId="6B163685">
            <w:pPr>
              <w:pStyle w:val="225"/>
              <w:shd w:val="clear" w:color="auto" w:fill="FFFFFF"/>
              <w:spacing w:line="360" w:lineRule="auto"/>
              <w:ind w:left="1440"/>
              <w:rPr>
                <w:rFonts w:ascii="仿宋" w:hAnsi="仿宋" w:eastAsia="仿宋" w:cs="仿宋"/>
                <w:b/>
                <w:bCs/>
                <w:sz w:val="21"/>
                <w:szCs w:val="21"/>
                <w:lang w:val="en-US" w:bidi="ar-SA"/>
              </w:rPr>
            </w:pPr>
            <w:r>
              <w:rPr>
                <w:rFonts w:hint="eastAsia" w:ascii="仿宋" w:hAnsi="仿宋" w:eastAsia="仿宋" w:cs="仿宋"/>
                <w:sz w:val="21"/>
                <w:szCs w:val="21"/>
                <w:lang w:val="en-US"/>
              </w:rPr>
              <w:t>...</w:t>
            </w:r>
          </w:p>
        </w:tc>
        <w:tc>
          <w:tcPr>
            <w:tcW w:w="3118" w:type="dxa"/>
            <w:vAlign w:val="center"/>
          </w:tcPr>
          <w:p w14:paraId="16761B01">
            <w:pPr>
              <w:spacing w:line="360" w:lineRule="auto"/>
              <w:rPr>
                <w:rFonts w:ascii="仿宋" w:hAnsi="仿宋" w:eastAsia="仿宋" w:cs="仿宋"/>
                <w:b/>
                <w:szCs w:val="21"/>
                <w:lang w:bidi="en-US"/>
              </w:rPr>
            </w:pPr>
          </w:p>
        </w:tc>
      </w:tr>
      <w:tr w14:paraId="1CD94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122" w:type="dxa"/>
            <w:vAlign w:val="center"/>
          </w:tcPr>
          <w:p w14:paraId="47FE6B80">
            <w:pPr>
              <w:pStyle w:val="225"/>
              <w:shd w:val="clear" w:color="auto" w:fill="FFFFFF"/>
              <w:spacing w:line="360" w:lineRule="auto"/>
              <w:ind w:left="1440"/>
              <w:rPr>
                <w:rFonts w:ascii="仿宋" w:hAnsi="仿宋" w:eastAsia="仿宋" w:cs="仿宋"/>
                <w:b/>
                <w:bCs/>
                <w:sz w:val="21"/>
                <w:szCs w:val="21"/>
                <w:lang w:val="en-US" w:bidi="ar-SA"/>
              </w:rPr>
            </w:pPr>
            <w:r>
              <w:rPr>
                <w:rFonts w:hint="eastAsia" w:ascii="仿宋" w:hAnsi="仿宋" w:eastAsia="仿宋" w:cs="仿宋"/>
                <w:sz w:val="21"/>
                <w:szCs w:val="21"/>
                <w:lang w:val="en-US"/>
              </w:rPr>
              <w:t>...</w:t>
            </w:r>
          </w:p>
        </w:tc>
        <w:tc>
          <w:tcPr>
            <w:tcW w:w="3118" w:type="dxa"/>
            <w:vAlign w:val="center"/>
          </w:tcPr>
          <w:p w14:paraId="28B8DED7">
            <w:pPr>
              <w:spacing w:line="360" w:lineRule="auto"/>
              <w:rPr>
                <w:rFonts w:ascii="仿宋" w:hAnsi="仿宋" w:eastAsia="仿宋" w:cs="仿宋"/>
                <w:szCs w:val="21"/>
              </w:rPr>
            </w:pPr>
          </w:p>
        </w:tc>
      </w:tr>
      <w:tr w14:paraId="67993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122" w:type="dxa"/>
            <w:vAlign w:val="center"/>
          </w:tcPr>
          <w:p w14:paraId="6717AED9">
            <w:pPr>
              <w:pStyle w:val="225"/>
              <w:shd w:val="clear" w:color="auto" w:fill="FFFFFF"/>
              <w:spacing w:line="360" w:lineRule="auto"/>
              <w:ind w:left="1440"/>
              <w:rPr>
                <w:rFonts w:ascii="仿宋" w:hAnsi="仿宋" w:eastAsia="仿宋" w:cs="仿宋"/>
                <w:b/>
                <w:bCs/>
                <w:szCs w:val="21"/>
              </w:rPr>
            </w:pPr>
            <w:r>
              <w:rPr>
                <w:rFonts w:hint="eastAsia" w:ascii="仿宋" w:hAnsi="仿宋" w:eastAsia="仿宋" w:cs="仿宋"/>
                <w:sz w:val="21"/>
                <w:szCs w:val="21"/>
                <w:lang w:val="en-US"/>
              </w:rPr>
              <w:t>...</w:t>
            </w:r>
          </w:p>
        </w:tc>
        <w:tc>
          <w:tcPr>
            <w:tcW w:w="3118" w:type="dxa"/>
            <w:vAlign w:val="center"/>
          </w:tcPr>
          <w:p w14:paraId="3CAFCC13">
            <w:pPr>
              <w:spacing w:line="360" w:lineRule="auto"/>
              <w:rPr>
                <w:rFonts w:ascii="仿宋" w:hAnsi="仿宋" w:eastAsia="仿宋" w:cs="仿宋"/>
                <w:szCs w:val="21"/>
              </w:rPr>
            </w:pPr>
          </w:p>
        </w:tc>
      </w:tr>
      <w:tr w14:paraId="566E1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122" w:type="dxa"/>
            <w:vAlign w:val="center"/>
          </w:tcPr>
          <w:p w14:paraId="58E2FC7E">
            <w:pPr>
              <w:pStyle w:val="225"/>
              <w:shd w:val="clear" w:color="auto" w:fill="FFFFFF"/>
              <w:spacing w:line="360" w:lineRule="auto"/>
              <w:ind w:left="1440"/>
              <w:rPr>
                <w:rFonts w:ascii="仿宋" w:hAnsi="仿宋" w:eastAsia="仿宋" w:cs="仿宋"/>
                <w:b/>
                <w:bCs/>
                <w:szCs w:val="21"/>
              </w:rPr>
            </w:pPr>
            <w:r>
              <w:rPr>
                <w:rFonts w:hint="eastAsia" w:ascii="仿宋" w:hAnsi="仿宋" w:eastAsia="仿宋" w:cs="仿宋"/>
                <w:sz w:val="21"/>
                <w:szCs w:val="21"/>
                <w:lang w:val="en-US"/>
              </w:rPr>
              <w:t>...</w:t>
            </w:r>
          </w:p>
        </w:tc>
        <w:tc>
          <w:tcPr>
            <w:tcW w:w="3118" w:type="dxa"/>
            <w:vAlign w:val="center"/>
          </w:tcPr>
          <w:p w14:paraId="27F77CB3">
            <w:pPr>
              <w:spacing w:line="360" w:lineRule="auto"/>
              <w:rPr>
                <w:rFonts w:ascii="仿宋" w:hAnsi="仿宋" w:eastAsia="仿宋" w:cs="仿宋"/>
                <w:szCs w:val="21"/>
              </w:rPr>
            </w:pPr>
          </w:p>
        </w:tc>
      </w:tr>
      <w:tr w14:paraId="7E6D3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122" w:type="dxa"/>
            <w:vAlign w:val="center"/>
          </w:tcPr>
          <w:p w14:paraId="13F3BB65">
            <w:pPr>
              <w:pStyle w:val="225"/>
              <w:shd w:val="clear" w:color="auto" w:fill="FFFFFF"/>
              <w:spacing w:line="360" w:lineRule="auto"/>
              <w:ind w:left="1440"/>
              <w:rPr>
                <w:rFonts w:ascii="仿宋" w:hAnsi="仿宋" w:eastAsia="仿宋" w:cs="仿宋"/>
                <w:b/>
                <w:bCs/>
                <w:szCs w:val="21"/>
              </w:rPr>
            </w:pPr>
          </w:p>
        </w:tc>
        <w:tc>
          <w:tcPr>
            <w:tcW w:w="3118" w:type="dxa"/>
            <w:vAlign w:val="center"/>
          </w:tcPr>
          <w:p w14:paraId="6238209E">
            <w:pPr>
              <w:spacing w:line="360" w:lineRule="auto"/>
              <w:rPr>
                <w:rFonts w:ascii="仿宋" w:hAnsi="仿宋" w:eastAsia="仿宋" w:cs="仿宋"/>
                <w:szCs w:val="21"/>
              </w:rPr>
            </w:pPr>
          </w:p>
        </w:tc>
      </w:tr>
      <w:tr w14:paraId="5995A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122" w:type="dxa"/>
            <w:vAlign w:val="center"/>
          </w:tcPr>
          <w:p w14:paraId="3929CE50">
            <w:pPr>
              <w:pStyle w:val="225"/>
              <w:shd w:val="clear" w:color="auto" w:fill="FFFFFF"/>
              <w:spacing w:line="360" w:lineRule="auto"/>
              <w:ind w:left="1440"/>
              <w:rPr>
                <w:rFonts w:ascii="仿宋" w:hAnsi="仿宋" w:eastAsia="仿宋" w:cs="仿宋"/>
                <w:b/>
                <w:bCs/>
                <w:szCs w:val="21"/>
              </w:rPr>
            </w:pPr>
          </w:p>
        </w:tc>
        <w:tc>
          <w:tcPr>
            <w:tcW w:w="3118" w:type="dxa"/>
            <w:vAlign w:val="center"/>
          </w:tcPr>
          <w:p w14:paraId="18496710">
            <w:pPr>
              <w:spacing w:line="360" w:lineRule="auto"/>
              <w:rPr>
                <w:rFonts w:ascii="仿宋" w:hAnsi="仿宋" w:eastAsia="仿宋" w:cs="仿宋"/>
                <w:szCs w:val="21"/>
              </w:rPr>
            </w:pPr>
          </w:p>
        </w:tc>
      </w:tr>
      <w:tr w14:paraId="72E11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122" w:type="dxa"/>
            <w:vAlign w:val="center"/>
          </w:tcPr>
          <w:p w14:paraId="445A7B11">
            <w:pPr>
              <w:pStyle w:val="225"/>
              <w:shd w:val="clear" w:color="auto" w:fill="FFFFFF"/>
              <w:spacing w:line="360" w:lineRule="auto"/>
              <w:ind w:left="1440"/>
              <w:rPr>
                <w:rFonts w:ascii="仿宋" w:hAnsi="仿宋" w:eastAsia="仿宋" w:cs="仿宋"/>
                <w:b/>
                <w:bCs/>
                <w:szCs w:val="21"/>
              </w:rPr>
            </w:pPr>
          </w:p>
        </w:tc>
        <w:tc>
          <w:tcPr>
            <w:tcW w:w="3118" w:type="dxa"/>
            <w:vAlign w:val="center"/>
          </w:tcPr>
          <w:p w14:paraId="2DF73E2C">
            <w:pPr>
              <w:spacing w:line="360" w:lineRule="auto"/>
              <w:rPr>
                <w:rFonts w:ascii="仿宋" w:hAnsi="仿宋" w:eastAsia="仿宋" w:cs="仿宋"/>
                <w:szCs w:val="21"/>
              </w:rPr>
            </w:pPr>
          </w:p>
        </w:tc>
      </w:tr>
      <w:tr w14:paraId="274E6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122" w:type="dxa"/>
            <w:vAlign w:val="center"/>
          </w:tcPr>
          <w:p w14:paraId="54F72746">
            <w:pPr>
              <w:pStyle w:val="225"/>
              <w:shd w:val="clear" w:color="auto" w:fill="FFFFFF"/>
              <w:spacing w:line="360" w:lineRule="auto"/>
              <w:ind w:left="1440"/>
              <w:rPr>
                <w:rFonts w:ascii="仿宋" w:hAnsi="仿宋" w:eastAsia="仿宋" w:cs="仿宋"/>
                <w:b/>
                <w:bCs/>
                <w:szCs w:val="21"/>
              </w:rPr>
            </w:pPr>
          </w:p>
        </w:tc>
        <w:tc>
          <w:tcPr>
            <w:tcW w:w="3118" w:type="dxa"/>
            <w:vAlign w:val="center"/>
          </w:tcPr>
          <w:p w14:paraId="02A0F397">
            <w:pPr>
              <w:spacing w:line="360" w:lineRule="auto"/>
              <w:rPr>
                <w:rFonts w:ascii="仿宋" w:hAnsi="仿宋" w:eastAsia="仿宋" w:cs="仿宋"/>
                <w:szCs w:val="21"/>
              </w:rPr>
            </w:pPr>
          </w:p>
        </w:tc>
      </w:tr>
      <w:tr w14:paraId="4CA67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122" w:type="dxa"/>
            <w:vAlign w:val="center"/>
          </w:tcPr>
          <w:p w14:paraId="7F71CDA4">
            <w:pPr>
              <w:pStyle w:val="225"/>
              <w:shd w:val="clear" w:color="auto" w:fill="FFFFFF"/>
              <w:spacing w:line="360" w:lineRule="auto"/>
              <w:ind w:left="1440"/>
              <w:rPr>
                <w:rFonts w:ascii="仿宋" w:hAnsi="仿宋" w:eastAsia="仿宋" w:cs="仿宋"/>
                <w:b/>
                <w:bCs/>
                <w:szCs w:val="21"/>
              </w:rPr>
            </w:pPr>
          </w:p>
        </w:tc>
        <w:tc>
          <w:tcPr>
            <w:tcW w:w="3118" w:type="dxa"/>
            <w:vAlign w:val="center"/>
          </w:tcPr>
          <w:p w14:paraId="6E52E800">
            <w:pPr>
              <w:spacing w:line="360" w:lineRule="auto"/>
              <w:rPr>
                <w:rFonts w:ascii="仿宋" w:hAnsi="仿宋" w:eastAsia="仿宋" w:cs="仿宋"/>
                <w:szCs w:val="21"/>
              </w:rPr>
            </w:pPr>
          </w:p>
        </w:tc>
      </w:tr>
      <w:tr w14:paraId="44980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122" w:type="dxa"/>
            <w:vAlign w:val="center"/>
          </w:tcPr>
          <w:p w14:paraId="6A56AA67">
            <w:pPr>
              <w:pStyle w:val="225"/>
              <w:shd w:val="clear" w:color="auto" w:fill="FFFFFF"/>
              <w:spacing w:line="360" w:lineRule="auto"/>
              <w:ind w:left="1440"/>
              <w:rPr>
                <w:rFonts w:ascii="仿宋" w:hAnsi="仿宋" w:eastAsia="仿宋" w:cs="仿宋"/>
                <w:sz w:val="21"/>
                <w:szCs w:val="21"/>
                <w:lang w:val="en-US"/>
              </w:rPr>
            </w:pPr>
          </w:p>
        </w:tc>
        <w:tc>
          <w:tcPr>
            <w:tcW w:w="3118" w:type="dxa"/>
            <w:vAlign w:val="center"/>
          </w:tcPr>
          <w:p w14:paraId="6DA7EA9A">
            <w:pPr>
              <w:spacing w:line="360" w:lineRule="auto"/>
              <w:rPr>
                <w:rFonts w:ascii="仿宋" w:hAnsi="仿宋" w:eastAsia="仿宋" w:cs="仿宋"/>
                <w:szCs w:val="21"/>
              </w:rPr>
            </w:pPr>
          </w:p>
        </w:tc>
      </w:tr>
      <w:tr w14:paraId="63FF2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122" w:type="dxa"/>
            <w:vAlign w:val="center"/>
          </w:tcPr>
          <w:p w14:paraId="3EE1751F">
            <w:pPr>
              <w:pStyle w:val="225"/>
              <w:shd w:val="clear" w:color="auto" w:fill="FFFFFF"/>
              <w:spacing w:line="360" w:lineRule="auto"/>
              <w:ind w:left="1440"/>
              <w:rPr>
                <w:rFonts w:ascii="仿宋" w:hAnsi="仿宋" w:eastAsia="仿宋" w:cs="仿宋"/>
                <w:sz w:val="21"/>
                <w:szCs w:val="21"/>
              </w:rPr>
            </w:pPr>
          </w:p>
        </w:tc>
        <w:tc>
          <w:tcPr>
            <w:tcW w:w="3118" w:type="dxa"/>
            <w:vAlign w:val="center"/>
          </w:tcPr>
          <w:p w14:paraId="41A5E823">
            <w:pPr>
              <w:spacing w:line="360" w:lineRule="auto"/>
              <w:rPr>
                <w:rFonts w:ascii="仿宋" w:hAnsi="仿宋" w:eastAsia="仿宋" w:cs="仿宋"/>
                <w:szCs w:val="21"/>
              </w:rPr>
            </w:pPr>
          </w:p>
        </w:tc>
      </w:tr>
      <w:tr w14:paraId="36A83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22" w:type="dxa"/>
            <w:vAlign w:val="center"/>
          </w:tcPr>
          <w:p w14:paraId="2F2B34EC">
            <w:pPr>
              <w:pStyle w:val="225"/>
              <w:shd w:val="clear" w:color="auto" w:fill="FFFFFF"/>
              <w:spacing w:line="360" w:lineRule="auto"/>
              <w:ind w:left="1440"/>
              <w:rPr>
                <w:rFonts w:ascii="仿宋" w:hAnsi="仿宋" w:eastAsia="仿宋" w:cs="仿宋"/>
                <w:szCs w:val="21"/>
              </w:rPr>
            </w:pPr>
            <w:r>
              <w:rPr>
                <w:rFonts w:hint="eastAsia" w:ascii="仿宋" w:hAnsi="仿宋" w:eastAsia="仿宋" w:cs="仿宋"/>
                <w:szCs w:val="21"/>
              </w:rPr>
              <w:t>行数不够，自行添加</w:t>
            </w:r>
          </w:p>
        </w:tc>
        <w:tc>
          <w:tcPr>
            <w:tcW w:w="3118" w:type="dxa"/>
            <w:vAlign w:val="center"/>
          </w:tcPr>
          <w:p w14:paraId="7521A732">
            <w:pPr>
              <w:spacing w:line="360" w:lineRule="auto"/>
              <w:rPr>
                <w:rFonts w:ascii="仿宋" w:hAnsi="仿宋" w:eastAsia="仿宋" w:cs="仿宋"/>
                <w:szCs w:val="21"/>
              </w:rPr>
            </w:pPr>
          </w:p>
        </w:tc>
      </w:tr>
    </w:tbl>
    <w:p w14:paraId="11DF010C">
      <w:pPr>
        <w:spacing w:line="360" w:lineRule="auto"/>
        <w:rPr>
          <w:rFonts w:ascii="仿宋" w:hAnsi="仿宋" w:eastAsia="仿宋" w:cs="仿宋"/>
          <w:szCs w:val="21"/>
        </w:rPr>
      </w:pPr>
    </w:p>
    <w:p w14:paraId="74A4E660">
      <w:pPr>
        <w:spacing w:line="360" w:lineRule="auto"/>
        <w:rPr>
          <w:rFonts w:ascii="仿宋" w:hAnsi="仿宋" w:eastAsia="仿宋" w:cs="仿宋"/>
          <w:b/>
          <w:bCs/>
          <w:sz w:val="32"/>
          <w:szCs w:val="32"/>
          <w:lang w:val="en-US"/>
        </w:rPr>
      </w:pPr>
      <w:r>
        <w:rPr>
          <w:rFonts w:hint="eastAsia" w:ascii="仿宋" w:hAnsi="仿宋" w:eastAsia="仿宋" w:cs="仿宋"/>
          <w:b/>
          <w:bCs/>
          <w:sz w:val="32"/>
          <w:szCs w:val="32"/>
        </w:rPr>
        <w:t>注：投标供应商</w:t>
      </w:r>
      <w:r>
        <w:rPr>
          <w:rFonts w:hint="eastAsia" w:ascii="仿宋" w:hAnsi="仿宋" w:eastAsia="仿宋" w:cs="仿宋"/>
          <w:b/>
          <w:bCs/>
          <w:sz w:val="32"/>
          <w:szCs w:val="32"/>
          <w:lang w:val="en-US"/>
        </w:rPr>
        <w:t>需:</w:t>
      </w:r>
    </w:p>
    <w:p w14:paraId="3958F235">
      <w:pPr>
        <w:numPr>
          <w:ilvl w:val="0"/>
          <w:numId w:val="8"/>
        </w:numPr>
        <w:spacing w:line="360" w:lineRule="auto"/>
        <w:rPr>
          <w:rFonts w:ascii="仿宋" w:hAnsi="仿宋" w:eastAsia="仿宋" w:cs="仿宋"/>
          <w:b/>
          <w:bCs/>
          <w:sz w:val="32"/>
          <w:szCs w:val="32"/>
          <w:lang w:val="en-US"/>
        </w:rPr>
      </w:pPr>
      <w:r>
        <w:rPr>
          <w:rFonts w:hint="eastAsia" w:ascii="仿宋" w:hAnsi="仿宋" w:eastAsia="仿宋" w:cs="仿宋"/>
          <w:b/>
          <w:bCs/>
          <w:sz w:val="32"/>
          <w:szCs w:val="32"/>
        </w:rPr>
        <w:t>为</w:t>
      </w:r>
      <w:r>
        <w:rPr>
          <w:rFonts w:hint="eastAsia" w:ascii="仿宋" w:hAnsi="仿宋" w:eastAsia="仿宋" w:cs="仿宋"/>
          <w:b/>
          <w:bCs/>
          <w:sz w:val="32"/>
          <w:szCs w:val="32"/>
          <w:lang w:val="en-US"/>
        </w:rPr>
        <w:t>本项目投标文件</w:t>
      </w:r>
      <w:r>
        <w:rPr>
          <w:rFonts w:hint="eastAsia" w:ascii="仿宋" w:hAnsi="仿宋" w:eastAsia="仿宋" w:cs="仿宋"/>
          <w:b/>
          <w:bCs/>
          <w:sz w:val="32"/>
          <w:szCs w:val="32"/>
        </w:rPr>
        <w:t>制作详细目录</w:t>
      </w:r>
      <w:r>
        <w:rPr>
          <w:rFonts w:hint="eastAsia" w:ascii="仿宋" w:hAnsi="仿宋" w:eastAsia="仿宋" w:cs="仿宋"/>
          <w:b/>
          <w:bCs/>
          <w:sz w:val="32"/>
          <w:szCs w:val="32"/>
          <w:lang w:val="en-US"/>
        </w:rPr>
        <w:t>;</w:t>
      </w:r>
    </w:p>
    <w:p w14:paraId="7CB23C74">
      <w:pPr>
        <w:numPr>
          <w:ilvl w:val="0"/>
          <w:numId w:val="8"/>
        </w:numPr>
        <w:spacing w:line="360" w:lineRule="auto"/>
        <w:rPr>
          <w:rFonts w:ascii="仿宋" w:hAnsi="仿宋" w:eastAsia="仿宋" w:cs="仿宋"/>
          <w:b/>
          <w:bCs/>
          <w:sz w:val="32"/>
          <w:szCs w:val="32"/>
        </w:rPr>
      </w:pPr>
      <w:r>
        <w:rPr>
          <w:rFonts w:hint="eastAsia" w:ascii="仿宋" w:hAnsi="仿宋" w:eastAsia="仿宋" w:cs="仿宋"/>
          <w:b/>
          <w:bCs/>
          <w:sz w:val="32"/>
          <w:szCs w:val="32"/>
        </w:rPr>
        <w:t>并将</w:t>
      </w:r>
      <w:r>
        <w:rPr>
          <w:rFonts w:hint="eastAsia" w:ascii="仿宋" w:hAnsi="仿宋" w:eastAsia="仿宋" w:cs="仿宋"/>
          <w:b/>
          <w:bCs/>
          <w:sz w:val="32"/>
          <w:szCs w:val="32"/>
          <w:lang w:val="en-US"/>
        </w:rPr>
        <w:t>正确索引的</w:t>
      </w:r>
      <w:r>
        <w:rPr>
          <w:rFonts w:hint="eastAsia" w:ascii="仿宋" w:hAnsi="仿宋" w:eastAsia="仿宋" w:cs="仿宋"/>
          <w:b/>
          <w:bCs/>
          <w:sz w:val="32"/>
          <w:szCs w:val="32"/>
        </w:rPr>
        <w:t>《评分索引表》放在</w:t>
      </w:r>
      <w:r>
        <w:rPr>
          <w:rFonts w:hint="eastAsia" w:ascii="仿宋" w:hAnsi="仿宋" w:eastAsia="仿宋" w:cs="仿宋"/>
          <w:b/>
          <w:bCs/>
          <w:sz w:val="32"/>
          <w:szCs w:val="32"/>
          <w:lang w:val="en-US"/>
        </w:rPr>
        <w:t>本项目投标文件</w:t>
      </w:r>
      <w:r>
        <w:rPr>
          <w:rFonts w:hint="eastAsia" w:ascii="仿宋" w:hAnsi="仿宋" w:eastAsia="仿宋" w:cs="仿宋"/>
          <w:b/>
          <w:bCs/>
          <w:sz w:val="32"/>
          <w:szCs w:val="32"/>
        </w:rPr>
        <w:t>目录之前。</w:t>
      </w:r>
    </w:p>
    <w:p w14:paraId="7BFE44CE">
      <w:r>
        <w:rPr>
          <w:rFonts w:hint="eastAsia"/>
          <w:b/>
          <w:bCs/>
          <w:sz w:val="24"/>
          <w:szCs w:val="24"/>
        </w:rPr>
        <w:br w:type="page" w:clear="all"/>
      </w:r>
    </w:p>
    <w:p w14:paraId="0AA29448">
      <w:pPr>
        <w:spacing w:line="360" w:lineRule="auto"/>
        <w:outlineLvl w:val="1"/>
        <w:rPr>
          <w:b/>
          <w:bCs/>
          <w:sz w:val="24"/>
          <w:szCs w:val="24"/>
        </w:rPr>
      </w:pPr>
      <w:r>
        <w:rPr>
          <w:rFonts w:hint="eastAsia"/>
          <w:b/>
          <w:bCs/>
          <w:sz w:val="24"/>
          <w:szCs w:val="24"/>
        </w:rPr>
        <w:t>一、投标申请及声明格式</w:t>
      </w:r>
      <w:bookmarkEnd w:id="152"/>
    </w:p>
    <w:p w14:paraId="14334414">
      <w:pPr>
        <w:pStyle w:val="24"/>
        <w:spacing w:line="26" w:lineRule="atLeast"/>
        <w:jc w:val="center"/>
        <w:outlineLvl w:val="1"/>
        <w:rPr>
          <w:rFonts w:ascii="微软雅黑" w:hAnsi="微软雅黑"/>
          <w:b/>
          <w:bCs/>
          <w:szCs w:val="24"/>
        </w:rPr>
      </w:pPr>
      <w:bookmarkStart w:id="177" w:name="_Toc26270"/>
      <w:bookmarkStart w:id="178" w:name="_Toc1392"/>
      <w:r>
        <w:rPr>
          <w:rFonts w:hint="eastAsia" w:ascii="微软雅黑" w:hAnsi="微软雅黑"/>
          <w:b/>
          <w:bCs/>
          <w:szCs w:val="24"/>
        </w:rPr>
        <w:t>投标申请及声明</w:t>
      </w:r>
      <w:bookmarkEnd w:id="177"/>
      <w:bookmarkEnd w:id="178"/>
    </w:p>
    <w:p w14:paraId="166E9147">
      <w:pPr>
        <w:pStyle w:val="24"/>
        <w:spacing w:line="360" w:lineRule="auto"/>
        <w:ind w:firstLine="0"/>
        <w:rPr>
          <w:rFonts w:ascii="仿宋" w:hAnsi="仿宋" w:eastAsia="仿宋" w:cs="仿宋"/>
          <w:b/>
          <w:bCs/>
          <w:lang w:val="en-US"/>
        </w:rPr>
      </w:pPr>
      <w:r>
        <w:rPr>
          <w:rFonts w:hint="eastAsia" w:ascii="仿宋" w:hAnsi="仿宋" w:eastAsia="仿宋" w:cs="仿宋"/>
          <w:b/>
          <w:bCs/>
        </w:rPr>
        <w:t>致：</w:t>
      </w:r>
      <w:r>
        <w:rPr>
          <w:rFonts w:hint="eastAsia" w:ascii="仿宋" w:hAnsi="仿宋" w:eastAsia="仿宋" w:cs="仿宋"/>
          <w:b/>
          <w:bCs/>
          <w:u w:val="single"/>
          <w:lang w:val="en-US"/>
        </w:rPr>
        <w:t xml:space="preserve">                      </w:t>
      </w:r>
    </w:p>
    <w:p w14:paraId="799C23DB">
      <w:pPr>
        <w:pStyle w:val="24"/>
        <w:spacing w:line="360" w:lineRule="auto"/>
        <w:rPr>
          <w:rFonts w:ascii="仿宋" w:hAnsi="仿宋" w:eastAsia="仿宋" w:cs="仿宋"/>
        </w:rPr>
      </w:pPr>
      <w:r>
        <w:rPr>
          <w:rFonts w:hint="eastAsia" w:ascii="仿宋" w:hAnsi="仿宋" w:eastAsia="仿宋" w:cs="仿宋"/>
        </w:rPr>
        <w:t>根据贵方</w:t>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（项目名称）</w:t>
      </w:r>
      <w:r>
        <w:rPr>
          <w:rFonts w:hint="eastAsia" w:ascii="仿宋" w:hAnsi="仿宋" w:eastAsia="仿宋" w:cs="仿宋"/>
        </w:rPr>
        <w:t>招标公告，正式授权下述签字人</w:t>
      </w:r>
      <w:r>
        <w:rPr>
          <w:rFonts w:hint="eastAsia" w:ascii="仿宋" w:hAnsi="仿宋" w:eastAsia="仿宋" w:cs="仿宋"/>
          <w:u w:val="single"/>
        </w:rPr>
        <w:t>（姓名和职务）</w:t>
      </w:r>
      <w:r>
        <w:rPr>
          <w:rFonts w:hint="eastAsia" w:ascii="仿宋" w:hAnsi="仿宋" w:eastAsia="仿宋" w:cs="仿宋"/>
        </w:rPr>
        <w:t>代表投标人</w:t>
      </w:r>
      <w:r>
        <w:rPr>
          <w:rFonts w:hint="eastAsia" w:ascii="仿宋" w:hAnsi="仿宋" w:eastAsia="仿宋" w:cs="仿宋"/>
          <w:u w:val="single"/>
        </w:rPr>
        <w:tab/>
      </w:r>
      <w:r>
        <w:rPr>
          <w:rFonts w:hint="eastAsia" w:ascii="仿宋" w:hAnsi="仿宋" w:eastAsia="仿宋" w:cs="仿宋"/>
          <w:u w:val="single"/>
        </w:rPr>
        <w:t>（投标人名称）</w:t>
      </w:r>
      <w:r>
        <w:rPr>
          <w:rFonts w:hint="eastAsia" w:ascii="仿宋" w:hAnsi="仿宋" w:eastAsia="仿宋" w:cs="仿宋"/>
        </w:rPr>
        <w:t>，提交投标文件。</w:t>
      </w:r>
    </w:p>
    <w:p w14:paraId="700BBF11">
      <w:pPr>
        <w:pStyle w:val="24"/>
        <w:spacing w:line="360" w:lineRule="auto"/>
        <w:ind w:firstLine="0"/>
        <w:rPr>
          <w:rFonts w:ascii="仿宋" w:hAnsi="仿宋" w:eastAsia="仿宋" w:cs="仿宋"/>
        </w:rPr>
      </w:pPr>
      <w:r>
        <w:rPr>
          <w:rFonts w:hint="eastAsia" w:ascii="仿宋" w:hAnsi="仿宋" w:eastAsia="仿宋" w:cs="仿宋"/>
        </w:rPr>
        <w:t>据此函，签字人兹宣布声明和承诺如下：</w:t>
      </w:r>
    </w:p>
    <w:p w14:paraId="7E172F5B">
      <w:pPr>
        <w:pStyle w:val="24"/>
        <w:spacing w:line="360" w:lineRule="auto"/>
        <w:rPr>
          <w:rFonts w:ascii="仿宋" w:hAnsi="仿宋" w:eastAsia="仿宋" w:cs="仿宋"/>
        </w:rPr>
      </w:pPr>
      <w:r>
        <w:rPr>
          <w:rFonts w:hint="eastAsia" w:ascii="仿宋" w:hAnsi="仿宋" w:eastAsia="仿宋" w:cs="仿宋"/>
        </w:rPr>
        <w:t>1、我们的资格条件完全符合政府采购法和本次招标要求，我们同意并向贵方提供了与投标有关的所有证据和资料。</w:t>
      </w:r>
    </w:p>
    <w:p w14:paraId="3F4E9978">
      <w:pPr>
        <w:pStyle w:val="24"/>
        <w:spacing w:line="360" w:lineRule="auto"/>
        <w:rPr>
          <w:rFonts w:ascii="仿宋" w:hAnsi="仿宋" w:eastAsia="仿宋" w:cs="仿宋"/>
          <w:u w:val="single"/>
          <w:lang w:val="en-US"/>
        </w:rPr>
      </w:pPr>
      <w:r>
        <w:rPr>
          <w:rFonts w:hint="eastAsia" w:ascii="仿宋" w:hAnsi="仿宋" w:eastAsia="仿宋" w:cs="仿宋"/>
        </w:rPr>
        <w:t>2、按招标要求，我们的报价为</w:t>
      </w:r>
      <w:r>
        <w:rPr>
          <w:rFonts w:hint="eastAsia" w:ascii="仿宋" w:hAnsi="仿宋" w:eastAsia="仿宋" w:cs="仿宋"/>
          <w:u w:val="single"/>
        </w:rPr>
        <w:t>（大写）</w:t>
      </w:r>
      <w:r>
        <w:rPr>
          <w:rFonts w:hint="eastAsia" w:ascii="仿宋" w:hAnsi="仿宋" w:eastAsia="仿宋" w:cs="仿宋"/>
          <w:u w:val="single"/>
          <w:lang w:val="en-US"/>
        </w:rPr>
        <w:t xml:space="preserve">      </w:t>
      </w:r>
      <w:r>
        <w:rPr>
          <w:rFonts w:hint="eastAsia" w:ascii="仿宋" w:hAnsi="仿宋" w:eastAsia="仿宋" w:cs="仿宋"/>
        </w:rPr>
        <w:t>（</w:t>
      </w:r>
      <w:r>
        <w:rPr>
          <w:rFonts w:hint="eastAsia" w:ascii="仿宋" w:hAnsi="仿宋" w:eastAsia="仿宋" w:cs="仿宋"/>
          <w:u w:val="single"/>
        </w:rPr>
        <w:t xml:space="preserve"> 小写：</w:t>
      </w:r>
      <w:r>
        <w:rPr>
          <w:rFonts w:hint="eastAsia" w:ascii="仿宋" w:hAnsi="仿宋" w:eastAsia="仿宋" w:cs="仿宋"/>
          <w:u w:val="single"/>
          <w:lang w:val="en-US"/>
        </w:rPr>
        <w:t xml:space="preserve">     </w:t>
      </w:r>
      <w:r>
        <w:rPr>
          <w:rFonts w:hint="eastAsia" w:ascii="仿宋" w:hAnsi="仿宋" w:eastAsia="仿宋" w:cs="仿宋"/>
        </w:rPr>
        <w:t>）。</w:t>
      </w:r>
      <w:r>
        <w:rPr>
          <w:rFonts w:hint="eastAsia" w:ascii="仿宋" w:hAnsi="仿宋" w:eastAsia="仿宋" w:cs="仿宋"/>
          <w:lang w:val="en-US"/>
        </w:rPr>
        <w:t>合同履行期限</w:t>
      </w:r>
      <w:r>
        <w:rPr>
          <w:rFonts w:hint="eastAsia" w:ascii="仿宋" w:hAnsi="仿宋" w:eastAsia="仿宋" w:cs="仿宋"/>
          <w:u w:val="single"/>
          <w:lang w:val="en-US"/>
        </w:rPr>
        <w:t xml:space="preserve">     </w:t>
      </w:r>
      <w:r>
        <w:rPr>
          <w:rFonts w:hint="eastAsia" w:ascii="仿宋" w:hAnsi="仿宋" w:eastAsia="仿宋" w:cs="仿宋"/>
        </w:rPr>
        <w:t>。</w:t>
      </w:r>
    </w:p>
    <w:p w14:paraId="2D4192BE">
      <w:pPr>
        <w:pStyle w:val="24"/>
        <w:spacing w:line="360" w:lineRule="auto"/>
        <w:rPr>
          <w:rFonts w:ascii="仿宋" w:hAnsi="仿宋" w:eastAsia="仿宋" w:cs="仿宋"/>
        </w:rPr>
      </w:pPr>
      <w:r>
        <w:rPr>
          <w:rFonts w:hint="eastAsia" w:ascii="仿宋" w:hAnsi="仿宋" w:eastAsia="仿宋" w:cs="仿宋"/>
        </w:rPr>
        <w:t>3、我们已详细审核全部招标文件及其有效补充文件，我们放弃对招标文件任何误解的权利，提交投标文件后，不对招标文件本身提出质疑。否则，属于不诚信和故意扰乱政府采购活动行为，我们将无条件接受处罚。</w:t>
      </w:r>
    </w:p>
    <w:p w14:paraId="2B6D0A12">
      <w:pPr>
        <w:pStyle w:val="24"/>
        <w:spacing w:line="360" w:lineRule="auto"/>
        <w:rPr>
          <w:rFonts w:ascii="仿宋" w:hAnsi="仿宋" w:eastAsia="仿宋" w:cs="仿宋"/>
        </w:rPr>
      </w:pPr>
      <w:r>
        <w:rPr>
          <w:rFonts w:hint="eastAsia" w:ascii="仿宋" w:hAnsi="仿宋" w:eastAsia="仿宋" w:cs="仿宋"/>
        </w:rPr>
        <w:t>4、我们同意从规定的开标日期起遵循本投标文件，并在规定的投标有效期期满之前均具有约束力。</w:t>
      </w:r>
    </w:p>
    <w:p w14:paraId="51B78B0B">
      <w:pPr>
        <w:pStyle w:val="24"/>
        <w:spacing w:line="360" w:lineRule="auto"/>
        <w:rPr>
          <w:rFonts w:ascii="仿宋" w:hAnsi="仿宋" w:eastAsia="仿宋" w:cs="仿宋"/>
        </w:rPr>
      </w:pPr>
      <w:r>
        <w:rPr>
          <w:rFonts w:hint="eastAsia" w:ascii="仿宋" w:hAnsi="仿宋" w:eastAsia="仿宋" w:cs="仿宋"/>
        </w:rPr>
        <w:t>5、一旦我方中标，我方将根据招标文件的规定严格履行合同，并保证于承诺的时间完成服务的启动/集成、调试等服务，交付采购人验收、使用。</w:t>
      </w:r>
    </w:p>
    <w:p w14:paraId="3B93C8D9">
      <w:pPr>
        <w:pStyle w:val="24"/>
        <w:spacing w:line="360" w:lineRule="auto"/>
        <w:rPr>
          <w:rFonts w:ascii="仿宋" w:hAnsi="仿宋" w:eastAsia="仿宋" w:cs="仿宋"/>
        </w:rPr>
      </w:pPr>
      <w:r>
        <w:rPr>
          <w:rFonts w:hint="eastAsia" w:ascii="仿宋" w:hAnsi="仿宋" w:eastAsia="仿宋" w:cs="仿宋"/>
        </w:rPr>
        <w:t>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p>
    <w:p w14:paraId="47B8838B">
      <w:pPr>
        <w:spacing w:line="360" w:lineRule="auto"/>
        <w:ind w:firstLine="440"/>
        <w:rPr>
          <w:rFonts w:eastAsia="仿宋"/>
          <w:lang w:val="en-US"/>
        </w:rPr>
      </w:pPr>
      <w:r>
        <w:rPr>
          <w:rFonts w:hint="eastAsia" w:ascii="仿宋" w:hAnsi="仿宋" w:eastAsia="仿宋" w:cs="仿宋"/>
          <w:lang w:val="en-US"/>
        </w:rPr>
        <w:t>7、本项目拟派的项目负责人：</w:t>
      </w:r>
      <w:r>
        <w:rPr>
          <w:rFonts w:hint="eastAsia" w:ascii="仿宋" w:hAnsi="仿宋" w:eastAsia="仿宋" w:cs="仿宋"/>
          <w:u w:val="single"/>
          <w:lang w:val="en-US"/>
        </w:rPr>
        <w:t xml:space="preserve">          </w:t>
      </w:r>
      <w:r>
        <w:rPr>
          <w:rFonts w:hint="eastAsia" w:ascii="仿宋" w:hAnsi="仿宋" w:eastAsia="仿宋" w:cs="仿宋"/>
          <w:lang w:val="en-US"/>
        </w:rPr>
        <w:t>，联系方式：</w:t>
      </w:r>
      <w:r>
        <w:rPr>
          <w:rFonts w:hint="eastAsia" w:ascii="仿宋" w:hAnsi="仿宋" w:eastAsia="仿宋" w:cs="仿宋"/>
          <w:u w:val="single"/>
          <w:lang w:val="en-US"/>
        </w:rPr>
        <w:t xml:space="preserve">           </w:t>
      </w:r>
      <w:r>
        <w:rPr>
          <w:rFonts w:hint="eastAsia" w:ascii="仿宋" w:hAnsi="仿宋" w:eastAsia="仿宋" w:cs="仿宋"/>
          <w:lang w:val="en-US"/>
        </w:rPr>
        <w:t xml:space="preserve"> 。</w:t>
      </w:r>
    </w:p>
    <w:p w14:paraId="6E69B3AA">
      <w:pPr>
        <w:pStyle w:val="24"/>
        <w:spacing w:line="360" w:lineRule="auto"/>
        <w:outlineLvl w:val="1"/>
        <w:rPr>
          <w:rFonts w:ascii="仿宋" w:hAnsi="仿宋" w:eastAsia="仿宋" w:cs="仿宋"/>
        </w:rPr>
      </w:pPr>
      <w:bookmarkStart w:id="179" w:name="_Toc13003"/>
      <w:bookmarkStart w:id="180" w:name="_Toc8721"/>
      <w:r>
        <w:rPr>
          <w:rFonts w:hint="eastAsia" w:ascii="仿宋" w:hAnsi="仿宋" w:eastAsia="仿宋" w:cs="仿宋"/>
        </w:rPr>
        <w:t>8、与本投标有关的正式联系方式为：</w:t>
      </w:r>
      <w:bookmarkEnd w:id="179"/>
      <w:bookmarkEnd w:id="180"/>
      <w:r>
        <w:rPr>
          <w:rFonts w:hint="eastAsia" w:ascii="仿宋" w:hAnsi="仿宋" w:eastAsia="仿宋" w:cs="仿宋"/>
        </w:rPr>
        <w:t xml:space="preserve"> </w:t>
      </w:r>
    </w:p>
    <w:p w14:paraId="24B1DA74">
      <w:pPr>
        <w:pStyle w:val="24"/>
        <w:spacing w:line="360" w:lineRule="auto"/>
        <w:rPr>
          <w:rFonts w:ascii="仿宋" w:hAnsi="仿宋" w:eastAsia="仿宋" w:cs="仿宋"/>
        </w:rPr>
      </w:pPr>
      <w:r>
        <w:rPr>
          <w:rFonts w:hint="eastAsia" w:ascii="仿宋" w:hAnsi="仿宋" w:eastAsia="仿宋" w:cs="仿宋"/>
        </w:rPr>
        <w:t>地     址：</w:t>
      </w:r>
      <w:r>
        <w:rPr>
          <w:rFonts w:hint="eastAsia" w:ascii="仿宋" w:hAnsi="仿宋" w:eastAsia="仿宋" w:cs="仿宋"/>
        </w:rPr>
        <w:tab/>
      </w:r>
    </w:p>
    <w:p w14:paraId="697E9715">
      <w:pPr>
        <w:pStyle w:val="24"/>
        <w:spacing w:line="360" w:lineRule="auto"/>
        <w:rPr>
          <w:rFonts w:ascii="仿宋" w:hAnsi="仿宋" w:eastAsia="仿宋" w:cs="仿宋"/>
          <w:u w:val="single"/>
          <w:lang w:val="en-US"/>
        </w:rPr>
      </w:pPr>
      <w:r>
        <w:rPr>
          <w:rFonts w:hint="eastAsia" w:ascii="仿宋" w:hAnsi="仿宋" w:eastAsia="仿宋" w:cs="仿宋"/>
        </w:rPr>
        <w:t>电     话：</w:t>
      </w:r>
    </w:p>
    <w:p w14:paraId="30EA6890">
      <w:pPr>
        <w:pStyle w:val="24"/>
        <w:spacing w:line="360" w:lineRule="auto"/>
        <w:rPr>
          <w:rFonts w:ascii="仿宋" w:hAnsi="仿宋" w:eastAsia="仿宋" w:cs="仿宋"/>
        </w:rPr>
      </w:pPr>
      <w:r>
        <w:rPr>
          <w:rFonts w:hint="eastAsia" w:ascii="仿宋" w:hAnsi="仿宋" w:eastAsia="仿宋" w:cs="仿宋"/>
        </w:rPr>
        <w:t>传     真：</w:t>
      </w:r>
      <w:r>
        <w:rPr>
          <w:rFonts w:hint="eastAsia" w:ascii="仿宋" w:hAnsi="仿宋" w:eastAsia="仿宋" w:cs="仿宋"/>
        </w:rPr>
        <w:tab/>
      </w:r>
    </w:p>
    <w:p w14:paraId="18F8A5FD">
      <w:pPr>
        <w:pStyle w:val="24"/>
        <w:spacing w:line="360" w:lineRule="auto"/>
        <w:rPr>
          <w:rFonts w:ascii="仿宋" w:hAnsi="仿宋" w:eastAsia="仿宋" w:cs="仿宋"/>
        </w:rPr>
      </w:pPr>
      <w:r>
        <w:rPr>
          <w:rFonts w:hint="eastAsia" w:ascii="仿宋" w:hAnsi="仿宋" w:eastAsia="仿宋" w:cs="仿宋"/>
        </w:rPr>
        <w:t>开户银行：银行账号：</w:t>
      </w:r>
    </w:p>
    <w:p w14:paraId="650A0D51">
      <w:pPr>
        <w:pStyle w:val="24"/>
        <w:spacing w:line="360" w:lineRule="auto"/>
        <w:rPr>
          <w:rFonts w:ascii="仿宋" w:hAnsi="仿宋" w:eastAsia="仿宋" w:cs="仿宋"/>
        </w:rPr>
      </w:pPr>
      <w:r>
        <w:rPr>
          <w:rFonts w:hint="eastAsia" w:ascii="仿宋" w:hAnsi="仿宋" w:eastAsia="仿宋" w:cs="仿宋"/>
        </w:rPr>
        <w:t>供应商名称：（</w:t>
      </w:r>
      <w:r>
        <w:rPr>
          <w:rFonts w:hint="eastAsia" w:ascii="仿宋" w:hAnsi="仿宋" w:eastAsia="仿宋" w:cs="仿宋"/>
          <w:lang w:val="en-US"/>
        </w:rPr>
        <w:t>加盖电子公章</w:t>
      </w:r>
      <w:r>
        <w:rPr>
          <w:rFonts w:hint="eastAsia" w:ascii="仿宋" w:hAnsi="仿宋" w:eastAsia="仿宋" w:cs="仿宋"/>
        </w:rPr>
        <w:t xml:space="preserve">） </w:t>
      </w:r>
    </w:p>
    <w:p w14:paraId="6F251E03">
      <w:pPr>
        <w:pStyle w:val="24"/>
        <w:spacing w:line="360" w:lineRule="auto"/>
        <w:rPr>
          <w:rFonts w:ascii="仿宋" w:hAnsi="仿宋" w:eastAsia="仿宋" w:cs="仿宋"/>
          <w:u w:val="single"/>
          <w:lang w:val="en-US"/>
        </w:rPr>
      </w:pPr>
      <w:r>
        <w:rPr>
          <w:rFonts w:hint="eastAsia" w:ascii="仿宋" w:hAnsi="仿宋" w:eastAsia="仿宋" w:cs="仿宋"/>
        </w:rPr>
        <w:t>日      期：</w:t>
      </w:r>
    </w:p>
    <w:p w14:paraId="1179C0C3">
      <w:pPr>
        <w:rPr>
          <w:rFonts w:ascii="仿宋" w:hAnsi="仿宋" w:eastAsia="仿宋" w:cs="仿宋"/>
          <w:b/>
          <w:bCs/>
        </w:rPr>
      </w:pPr>
    </w:p>
    <w:p w14:paraId="16B4C49E">
      <w:pPr>
        <w:spacing w:line="360" w:lineRule="auto"/>
        <w:outlineLvl w:val="1"/>
        <w:rPr>
          <w:b/>
          <w:bCs/>
          <w:sz w:val="24"/>
          <w:szCs w:val="24"/>
        </w:rPr>
      </w:pPr>
      <w:bookmarkStart w:id="181" w:name="_Toc16251_WPSOffice_Level1"/>
      <w:r>
        <w:rPr>
          <w:rFonts w:hint="eastAsia"/>
          <w:b/>
          <w:bCs/>
          <w:sz w:val="24"/>
          <w:szCs w:val="24"/>
        </w:rPr>
        <w:t>二、法定代表人资格证明书及法定代表人授权委托书格式</w:t>
      </w:r>
      <w:bookmarkEnd w:id="181"/>
    </w:p>
    <w:p w14:paraId="7619D52D">
      <w:pPr>
        <w:spacing w:line="360" w:lineRule="auto"/>
        <w:jc w:val="center"/>
        <w:rPr>
          <w:b/>
          <w:bCs/>
          <w:sz w:val="24"/>
          <w:szCs w:val="24"/>
        </w:rPr>
      </w:pPr>
      <w:bookmarkStart w:id="182" w:name="_Toc20163_WPSOffice_Level1"/>
      <w:bookmarkStart w:id="183" w:name="_Toc10688_WPSOffice_Level1"/>
      <w:r>
        <w:rPr>
          <w:rFonts w:hint="eastAsia"/>
          <w:b/>
          <w:bCs/>
          <w:sz w:val="24"/>
          <w:szCs w:val="24"/>
        </w:rPr>
        <w:t>法定代表人资格证明书</w:t>
      </w:r>
      <w:bookmarkEnd w:id="182"/>
      <w:bookmarkEnd w:id="183"/>
    </w:p>
    <w:p w14:paraId="4522BF26">
      <w:pPr>
        <w:spacing w:line="360" w:lineRule="auto"/>
        <w:rPr>
          <w:rFonts w:ascii="仿宋" w:hAnsi="仿宋" w:eastAsia="仿宋" w:cs="仿宋"/>
          <w:sz w:val="24"/>
          <w:szCs w:val="24"/>
        </w:rPr>
      </w:pPr>
      <w:r>
        <w:rPr>
          <w:rFonts w:hint="eastAsia" w:ascii="仿宋" w:hAnsi="仿宋" w:eastAsia="仿宋" w:cs="仿宋"/>
          <w:sz w:val="24"/>
          <w:szCs w:val="24"/>
        </w:rPr>
        <w:t>单位名称：</w:t>
      </w:r>
      <w:r>
        <w:rPr>
          <w:rFonts w:hint="eastAsia" w:ascii="仿宋" w:hAnsi="仿宋" w:eastAsia="仿宋" w:cs="仿宋"/>
          <w:sz w:val="24"/>
          <w:szCs w:val="24"/>
          <w:u w:val="single"/>
          <w:lang w:val="en-US"/>
        </w:rPr>
        <w:t xml:space="preserve">             </w:t>
      </w:r>
    </w:p>
    <w:p w14:paraId="5C364472">
      <w:pPr>
        <w:spacing w:line="360" w:lineRule="auto"/>
        <w:rPr>
          <w:rFonts w:ascii="仿宋" w:hAnsi="仿宋" w:eastAsia="仿宋" w:cs="仿宋"/>
          <w:sz w:val="24"/>
          <w:szCs w:val="24"/>
          <w:lang w:val="en-US"/>
        </w:rPr>
      </w:pPr>
      <w:r>
        <w:rPr>
          <w:rFonts w:hint="eastAsia" w:ascii="仿宋" w:hAnsi="仿宋" w:eastAsia="仿宋" w:cs="仿宋"/>
          <w:sz w:val="24"/>
          <w:szCs w:val="24"/>
        </w:rPr>
        <w:t>地址：</w:t>
      </w:r>
      <w:r>
        <w:rPr>
          <w:rFonts w:hint="eastAsia" w:ascii="仿宋" w:hAnsi="仿宋" w:eastAsia="仿宋" w:cs="仿宋"/>
          <w:sz w:val="24"/>
          <w:szCs w:val="24"/>
          <w:u w:val="single"/>
          <w:lang w:val="en-US"/>
        </w:rPr>
        <w:t xml:space="preserve">                 </w:t>
      </w:r>
    </w:p>
    <w:p w14:paraId="63146280">
      <w:pPr>
        <w:spacing w:line="360" w:lineRule="auto"/>
        <w:rPr>
          <w:rFonts w:ascii="仿宋" w:hAnsi="仿宋" w:eastAsia="仿宋" w:cs="仿宋"/>
          <w:sz w:val="24"/>
          <w:szCs w:val="24"/>
          <w:lang w:val="en-US"/>
        </w:rPr>
      </w:pPr>
      <w:r>
        <w:rPr>
          <w:rFonts w:hint="eastAsia" w:ascii="仿宋" w:hAnsi="仿宋" w:eastAsia="仿宋" w:cs="仿宋"/>
          <w:sz w:val="24"/>
          <w:szCs w:val="24"/>
        </w:rPr>
        <w:t>姓名：</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 </w:t>
      </w:r>
      <w:r>
        <w:rPr>
          <w:rFonts w:hint="eastAsia" w:ascii="仿宋" w:hAnsi="仿宋" w:eastAsia="仿宋" w:cs="仿宋"/>
          <w:sz w:val="24"/>
          <w:szCs w:val="24"/>
        </w:rPr>
        <w:t>性别：</w:t>
      </w:r>
      <w:r>
        <w:rPr>
          <w:rFonts w:hint="eastAsia" w:ascii="仿宋" w:hAnsi="仿宋" w:eastAsia="仿宋" w:cs="仿宋"/>
          <w:sz w:val="24"/>
          <w:szCs w:val="24"/>
          <w:u w:val="single"/>
          <w:lang w:val="en-US"/>
        </w:rPr>
        <w:t xml:space="preserve">          </w:t>
      </w:r>
      <w:r>
        <w:rPr>
          <w:rFonts w:hint="eastAsia" w:ascii="仿宋" w:hAnsi="仿宋" w:eastAsia="仿宋" w:cs="仿宋"/>
          <w:sz w:val="24"/>
          <w:szCs w:val="24"/>
        </w:rPr>
        <w:t>年龄：</w:t>
      </w:r>
      <w:r>
        <w:rPr>
          <w:rFonts w:hint="eastAsia" w:ascii="仿宋" w:hAnsi="仿宋" w:eastAsia="仿宋" w:cs="仿宋"/>
          <w:i/>
          <w:iCs/>
          <w:sz w:val="24"/>
          <w:szCs w:val="24"/>
          <w:u w:val="single"/>
          <w:lang w:val="en-US"/>
        </w:rPr>
        <w:t xml:space="preserve">           </w:t>
      </w:r>
      <w:r>
        <w:rPr>
          <w:rFonts w:hint="eastAsia" w:ascii="仿宋" w:hAnsi="仿宋" w:eastAsia="仿宋" w:cs="仿宋"/>
          <w:sz w:val="24"/>
          <w:szCs w:val="24"/>
          <w:lang w:val="en-US"/>
        </w:rPr>
        <w:t xml:space="preserve"> </w:t>
      </w:r>
      <w:r>
        <w:rPr>
          <w:rFonts w:hint="eastAsia" w:ascii="仿宋" w:hAnsi="仿宋" w:eastAsia="仿宋" w:cs="仿宋"/>
          <w:sz w:val="24"/>
          <w:szCs w:val="24"/>
        </w:rPr>
        <w:t>职务：</w:t>
      </w:r>
      <w:r>
        <w:rPr>
          <w:rFonts w:hint="eastAsia" w:ascii="仿宋" w:hAnsi="仿宋" w:eastAsia="仿宋" w:cs="仿宋"/>
          <w:sz w:val="24"/>
          <w:szCs w:val="24"/>
          <w:u w:val="single"/>
          <w:lang w:val="en-US"/>
        </w:rPr>
        <w:t xml:space="preserve">           </w:t>
      </w:r>
    </w:p>
    <w:p w14:paraId="482B5EE7">
      <w:pPr>
        <w:spacing w:line="360" w:lineRule="auto"/>
        <w:rPr>
          <w:rFonts w:ascii="仿宋" w:hAnsi="仿宋" w:eastAsia="仿宋" w:cs="仿宋"/>
          <w:sz w:val="24"/>
          <w:szCs w:val="24"/>
        </w:rPr>
      </w:pPr>
      <w:r>
        <w:rPr>
          <w:rFonts w:hint="eastAsia" w:ascii="仿宋" w:hAnsi="仿宋" w:eastAsia="仿宋" w:cs="仿宋"/>
          <w:sz w:val="24"/>
          <w:szCs w:val="24"/>
        </w:rPr>
        <w:t>系</w:t>
      </w:r>
      <w:r>
        <w:rPr>
          <w:rFonts w:hint="eastAsia" w:ascii="仿宋" w:hAnsi="仿宋" w:eastAsia="仿宋" w:cs="仿宋"/>
          <w:sz w:val="24"/>
          <w:szCs w:val="24"/>
          <w:u w:val="single"/>
        </w:rPr>
        <w:tab/>
      </w:r>
      <w:r>
        <w:rPr>
          <w:rFonts w:hint="eastAsia" w:ascii="仿宋" w:hAnsi="仿宋" w:eastAsia="仿宋" w:cs="仿宋"/>
          <w:sz w:val="24"/>
          <w:szCs w:val="24"/>
          <w:u w:val="single"/>
          <w:lang w:val="en-US"/>
        </w:rPr>
        <w:t xml:space="preserve">              </w:t>
      </w:r>
      <w:r>
        <w:rPr>
          <w:rFonts w:hint="eastAsia" w:ascii="仿宋" w:hAnsi="仿宋" w:eastAsia="仿宋" w:cs="仿宋"/>
          <w:sz w:val="24"/>
          <w:szCs w:val="24"/>
        </w:rPr>
        <w:t>的法定代表人。为完成</w:t>
      </w:r>
      <w:r>
        <w:rPr>
          <w:rFonts w:hint="eastAsia" w:ascii="仿宋" w:hAnsi="仿宋" w:eastAsia="仿宋" w:cs="仿宋"/>
          <w:sz w:val="24"/>
          <w:szCs w:val="24"/>
          <w:u w:val="single"/>
        </w:rPr>
        <w:tab/>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rPr>
        <w:t>（项目名称）</w:t>
      </w:r>
      <w:r>
        <w:rPr>
          <w:rFonts w:hint="eastAsia" w:ascii="仿宋" w:hAnsi="仿宋" w:eastAsia="仿宋" w:cs="仿宋"/>
          <w:sz w:val="24"/>
          <w:szCs w:val="24"/>
        </w:rPr>
        <w:t>，签署上述项目的响应性文件、进行签署合同和处理与之有关的一切事务。</w:t>
      </w:r>
    </w:p>
    <w:p w14:paraId="6E67BED4">
      <w:pPr>
        <w:spacing w:line="360" w:lineRule="auto"/>
        <w:rPr>
          <w:rFonts w:ascii="仿宋" w:hAnsi="仿宋" w:eastAsia="仿宋" w:cs="仿宋"/>
          <w:sz w:val="24"/>
          <w:szCs w:val="24"/>
        </w:rPr>
      </w:pPr>
      <w:r>
        <w:rPr>
          <w:rFonts w:hint="eastAsia" w:ascii="仿宋" w:hAnsi="仿宋" w:eastAsia="仿宋" w:cs="仿宋"/>
          <w:sz w:val="24"/>
          <w:szCs w:val="24"/>
        </w:rPr>
        <w:t>特此证明。</w:t>
      </w:r>
    </w:p>
    <w:p w14:paraId="24B33530">
      <w:pPr>
        <w:spacing w:line="360" w:lineRule="auto"/>
        <w:rPr>
          <w:rFonts w:ascii="仿宋" w:hAnsi="仿宋" w:eastAsia="仿宋" w:cs="仿宋"/>
          <w:sz w:val="24"/>
          <w:szCs w:val="24"/>
        </w:rPr>
      </w:pPr>
    </w:p>
    <w:p w14:paraId="137B126D">
      <w:pPr>
        <w:spacing w:line="360" w:lineRule="auto"/>
        <w:rPr>
          <w:rFonts w:ascii="仿宋" w:hAnsi="仿宋" w:eastAsia="仿宋" w:cs="仿宋"/>
          <w:sz w:val="24"/>
          <w:szCs w:val="24"/>
        </w:rPr>
      </w:pPr>
      <w:r>
        <w:rPr>
          <w:rFonts w:hint="eastAsia" w:ascii="仿宋" w:hAnsi="仿宋" w:eastAsia="仿宋" w:cs="仿宋"/>
          <w:sz w:val="24"/>
          <w:szCs w:val="24"/>
        </w:rPr>
        <w:t>供应商</w:t>
      </w:r>
      <w:r>
        <w:rPr>
          <w:rFonts w:hint="eastAsia" w:ascii="仿宋" w:hAnsi="仿宋" w:eastAsia="仿宋" w:cs="仿宋"/>
          <w:sz w:val="24"/>
          <w:szCs w:val="24"/>
          <w:lang w:val="en-US"/>
        </w:rPr>
        <w:t>名称</w:t>
      </w:r>
      <w:r>
        <w:rPr>
          <w:rFonts w:hint="eastAsia" w:ascii="仿宋" w:hAnsi="仿宋" w:eastAsia="仿宋" w:cs="仿宋"/>
          <w:sz w:val="24"/>
          <w:szCs w:val="24"/>
        </w:rPr>
        <w:t>：（</w:t>
      </w:r>
      <w:r>
        <w:rPr>
          <w:rFonts w:hint="eastAsia" w:ascii="仿宋" w:hAnsi="仿宋" w:eastAsia="仿宋" w:cs="仿宋"/>
          <w:sz w:val="24"/>
          <w:szCs w:val="24"/>
          <w:lang w:val="en-US"/>
        </w:rPr>
        <w:t>加盖电子公章</w:t>
      </w:r>
      <w:r>
        <w:rPr>
          <w:rFonts w:hint="eastAsia" w:ascii="仿宋" w:hAnsi="仿宋" w:eastAsia="仿宋" w:cs="仿宋"/>
          <w:sz w:val="24"/>
          <w:szCs w:val="24"/>
        </w:rPr>
        <w:t>）</w:t>
      </w:r>
    </w:p>
    <w:p w14:paraId="1E7B8D0B">
      <w:pPr>
        <w:spacing w:line="360" w:lineRule="auto"/>
        <w:rPr>
          <w:rFonts w:ascii="仿宋" w:hAnsi="仿宋" w:eastAsia="仿宋" w:cs="仿宋"/>
          <w:sz w:val="24"/>
          <w:szCs w:val="24"/>
        </w:rPr>
      </w:pPr>
      <w:r>
        <w:rPr>
          <w:rFonts w:hint="eastAsia" w:ascii="仿宋" w:hAnsi="仿宋" w:eastAsia="仿宋" w:cs="仿宋"/>
          <w:sz w:val="24"/>
          <w:szCs w:val="24"/>
        </w:rPr>
        <w:t xml:space="preserve">日期： </w:t>
      </w:r>
      <w:r>
        <w:rPr>
          <w:rFonts w:hint="eastAsia" w:ascii="仿宋" w:hAnsi="仿宋" w:eastAsia="仿宋" w:cs="仿宋"/>
          <w:sz w:val="24"/>
          <w:szCs w:val="24"/>
        </w:rPr>
        <w:tab/>
      </w:r>
      <w:r>
        <w:rPr>
          <w:rFonts w:hint="eastAsia" w:ascii="仿宋" w:hAnsi="仿宋" w:eastAsia="仿宋" w:cs="仿宋"/>
          <w:sz w:val="24"/>
          <w:szCs w:val="24"/>
        </w:rPr>
        <w:t xml:space="preserve">年 </w:t>
      </w:r>
      <w:r>
        <w:rPr>
          <w:rFonts w:hint="eastAsia" w:ascii="仿宋" w:hAnsi="仿宋" w:eastAsia="仿宋" w:cs="仿宋"/>
          <w:sz w:val="24"/>
          <w:szCs w:val="24"/>
        </w:rPr>
        <w:tab/>
      </w:r>
      <w:r>
        <w:rPr>
          <w:rFonts w:hint="eastAsia" w:ascii="仿宋" w:hAnsi="仿宋" w:eastAsia="仿宋" w:cs="仿宋"/>
          <w:sz w:val="24"/>
          <w:szCs w:val="24"/>
        </w:rPr>
        <w:t>月 日</w:t>
      </w:r>
    </w:p>
    <w:p w14:paraId="24349002">
      <w:pPr>
        <w:pStyle w:val="50"/>
        <w:ind w:firstLine="440"/>
      </w:pPr>
    </w:p>
    <w:p w14:paraId="59D1603D">
      <w:pPr>
        <w:pStyle w:val="50"/>
        <w:ind w:firstLine="442"/>
      </w:pPr>
      <w:bookmarkStart w:id="184" w:name="_Toc19815_WPSOffice_Level1"/>
      <w:bookmarkStart w:id="185" w:name="_Toc94_WPSOffice_Level1"/>
      <w:r>
        <w:rPr>
          <w:rFonts w:hint="eastAsia" w:ascii="仿宋" w:hAnsi="仿宋" w:eastAsia="仿宋" w:cs="仿宋"/>
          <w:b/>
          <w:bCs/>
          <w:lang w:val="en-US"/>
        </w:rPr>
        <w:t>注：提供法定代表人身份证明扫描件</w:t>
      </w:r>
      <w:bookmarkEnd w:id="184"/>
      <w:bookmarkEnd w:id="185"/>
    </w:p>
    <w:tbl>
      <w:tblPr>
        <w:tblStyle w:val="41"/>
        <w:tblpPr w:leftFromText="180" w:rightFromText="180" w:vertAnchor="text" w:horzAnchor="page" w:tblpX="1532" w:tblpY="54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14:paraId="4BF49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76B71F57">
            <w:pPr>
              <w:pStyle w:val="24"/>
              <w:ind w:firstLine="0"/>
              <w:jc w:val="center"/>
              <w:rPr>
                <w:rFonts w:ascii="仿宋" w:hAnsi="仿宋" w:eastAsia="仿宋" w:cs="仿宋"/>
                <w:b/>
                <w:bCs/>
              </w:rPr>
            </w:pPr>
            <w:r>
              <w:rPr>
                <w:rFonts w:hint="eastAsia" w:ascii="仿宋" w:hAnsi="仿宋" w:eastAsia="仿宋" w:cs="仿宋"/>
                <w:b/>
                <w:bCs/>
                <w:lang w:val="en-US"/>
              </w:rPr>
              <w:t>法定代表人身份证明扫描件</w:t>
            </w:r>
            <w:r>
              <w:rPr>
                <w:rFonts w:hint="eastAsia" w:ascii="仿宋" w:hAnsi="仿宋" w:eastAsia="仿宋" w:cs="仿宋"/>
                <w:b/>
                <w:bCs/>
              </w:rPr>
              <w:t>正面</w:t>
            </w:r>
          </w:p>
        </w:tc>
        <w:tc>
          <w:tcPr>
            <w:tcW w:w="4261" w:type="dxa"/>
          </w:tcPr>
          <w:p w14:paraId="01FDBD03">
            <w:pPr>
              <w:pStyle w:val="24"/>
              <w:ind w:firstLine="0"/>
              <w:jc w:val="center"/>
              <w:rPr>
                <w:rFonts w:ascii="仿宋" w:hAnsi="仿宋" w:eastAsia="仿宋" w:cs="仿宋"/>
                <w:b/>
                <w:bCs/>
              </w:rPr>
            </w:pPr>
            <w:r>
              <w:rPr>
                <w:rFonts w:hint="eastAsia" w:ascii="仿宋" w:hAnsi="仿宋" w:eastAsia="仿宋" w:cs="仿宋"/>
                <w:b/>
                <w:bCs/>
                <w:lang w:val="en-US"/>
              </w:rPr>
              <w:t>法定代表人身份证明扫描件</w:t>
            </w:r>
            <w:r>
              <w:rPr>
                <w:rFonts w:hint="eastAsia" w:ascii="仿宋" w:hAnsi="仿宋" w:eastAsia="仿宋" w:cs="仿宋"/>
                <w:b/>
                <w:bCs/>
              </w:rPr>
              <w:t>反面</w:t>
            </w:r>
          </w:p>
        </w:tc>
      </w:tr>
      <w:tr w14:paraId="7EF2C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4" w:hRule="atLeast"/>
        </w:trPr>
        <w:tc>
          <w:tcPr>
            <w:tcW w:w="4261" w:type="dxa"/>
          </w:tcPr>
          <w:p w14:paraId="6FFE01F7">
            <w:pPr>
              <w:pStyle w:val="24"/>
              <w:rPr>
                <w:rFonts w:ascii="仿宋" w:hAnsi="仿宋" w:eastAsia="仿宋" w:cs="仿宋"/>
              </w:rPr>
            </w:pPr>
          </w:p>
        </w:tc>
        <w:tc>
          <w:tcPr>
            <w:tcW w:w="4261" w:type="dxa"/>
          </w:tcPr>
          <w:p w14:paraId="1CFF0C41">
            <w:pPr>
              <w:pStyle w:val="24"/>
              <w:rPr>
                <w:rFonts w:ascii="仿宋" w:hAnsi="仿宋" w:eastAsia="仿宋" w:cs="仿宋"/>
              </w:rPr>
            </w:pPr>
          </w:p>
        </w:tc>
      </w:tr>
    </w:tbl>
    <w:p w14:paraId="3D544445">
      <w:pPr>
        <w:rPr>
          <w:rFonts w:ascii="仿宋" w:hAnsi="仿宋" w:eastAsia="仿宋" w:cs="仿宋"/>
          <w:b/>
          <w:bCs/>
          <w:sz w:val="32"/>
          <w:szCs w:val="32"/>
        </w:rPr>
      </w:pPr>
      <w:r>
        <w:rPr>
          <w:rFonts w:hint="eastAsia" w:ascii="仿宋" w:hAnsi="仿宋" w:eastAsia="仿宋" w:cs="仿宋"/>
          <w:b/>
          <w:bCs/>
          <w:sz w:val="32"/>
          <w:szCs w:val="32"/>
        </w:rPr>
        <w:br w:type="page" w:clear="all"/>
      </w:r>
    </w:p>
    <w:p w14:paraId="22ED621D">
      <w:pPr>
        <w:spacing w:line="360" w:lineRule="auto"/>
        <w:jc w:val="center"/>
        <w:rPr>
          <w:b/>
          <w:bCs/>
          <w:sz w:val="24"/>
          <w:szCs w:val="24"/>
        </w:rPr>
      </w:pPr>
      <w:bookmarkStart w:id="186" w:name="_Toc7851_WPSOffice_Level1"/>
      <w:bookmarkStart w:id="187" w:name="_Toc21628_WPSOffice_Level1"/>
      <w:r>
        <w:rPr>
          <w:rFonts w:hint="eastAsia"/>
          <w:b/>
          <w:bCs/>
          <w:sz w:val="24"/>
          <w:szCs w:val="24"/>
        </w:rPr>
        <w:t>法定代表人授权委托书</w:t>
      </w:r>
      <w:bookmarkEnd w:id="186"/>
      <w:bookmarkEnd w:id="187"/>
    </w:p>
    <w:p w14:paraId="60B8C2C1">
      <w:pPr>
        <w:spacing w:line="360" w:lineRule="auto"/>
        <w:rPr>
          <w:rFonts w:ascii="仿宋" w:hAnsi="仿宋" w:eastAsia="仿宋" w:cs="仿宋"/>
          <w:sz w:val="24"/>
          <w:szCs w:val="24"/>
        </w:rPr>
      </w:pPr>
      <w:r>
        <w:rPr>
          <w:rFonts w:hint="eastAsia" w:ascii="仿宋" w:hAnsi="仿宋" w:eastAsia="仿宋" w:cs="仿宋"/>
          <w:sz w:val="24"/>
          <w:szCs w:val="24"/>
          <w:lang w:val="en-US"/>
        </w:rPr>
        <w:t>致</w:t>
      </w:r>
      <w:r>
        <w:rPr>
          <w:rFonts w:hint="eastAsia" w:ascii="仿宋" w:hAnsi="仿宋" w:eastAsia="仿宋" w:cs="仿宋"/>
          <w:sz w:val="24"/>
          <w:szCs w:val="24"/>
        </w:rPr>
        <w:t>：</w:t>
      </w:r>
      <w:r>
        <w:rPr>
          <w:rFonts w:hint="eastAsia" w:ascii="华文仿宋" w:hAnsi="华文仿宋" w:eastAsia="华文仿宋" w:cs="华文仿宋"/>
          <w:sz w:val="28"/>
          <w:szCs w:val="21"/>
          <w:u w:val="single"/>
          <w:lang w:val="en-US"/>
        </w:rPr>
        <w:t xml:space="preserve">                         </w:t>
      </w:r>
    </w:p>
    <w:p w14:paraId="6D87AA7D">
      <w:pPr>
        <w:spacing w:line="360" w:lineRule="auto"/>
        <w:ind w:firstLine="480"/>
        <w:rPr>
          <w:rFonts w:ascii="仿宋" w:hAnsi="仿宋" w:eastAsia="仿宋" w:cs="仿宋"/>
          <w:sz w:val="24"/>
          <w:szCs w:val="24"/>
        </w:rPr>
      </w:pPr>
      <w:r>
        <w:rPr>
          <w:rFonts w:hint="eastAsia" w:ascii="仿宋" w:hAnsi="仿宋" w:eastAsia="仿宋" w:cs="仿宋"/>
          <w:sz w:val="24"/>
          <w:szCs w:val="24"/>
        </w:rPr>
        <w:t>本授权书声明：注册于</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rPr>
        <w:t>（投标人住址）</w:t>
      </w:r>
      <w:r>
        <w:rPr>
          <w:rFonts w:hint="eastAsia" w:ascii="仿宋" w:hAnsi="仿宋" w:eastAsia="仿宋" w:cs="仿宋"/>
          <w:sz w:val="24"/>
          <w:szCs w:val="24"/>
        </w:rPr>
        <w:t>的</w:t>
      </w:r>
      <w:r>
        <w:rPr>
          <w:rFonts w:hint="eastAsia" w:ascii="仿宋" w:hAnsi="仿宋" w:eastAsia="仿宋" w:cs="仿宋"/>
          <w:sz w:val="24"/>
          <w:szCs w:val="24"/>
          <w:u w:val="single"/>
        </w:rPr>
        <w:tab/>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rPr>
        <w:t>（投标人名称）</w:t>
      </w:r>
      <w:r>
        <w:rPr>
          <w:rFonts w:hint="eastAsia" w:ascii="仿宋" w:hAnsi="仿宋" w:eastAsia="仿宋" w:cs="仿宋"/>
          <w:sz w:val="24"/>
          <w:szCs w:val="24"/>
        </w:rPr>
        <w:t>法定代表人</w:t>
      </w:r>
      <w:r>
        <w:rPr>
          <w:rFonts w:hint="eastAsia" w:ascii="仿宋" w:hAnsi="仿宋" w:eastAsia="仿宋" w:cs="仿宋"/>
          <w:sz w:val="24"/>
          <w:szCs w:val="24"/>
          <w:u w:val="single"/>
        </w:rPr>
        <w:tab/>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rPr>
        <w:t>（法定代表人姓名、职务）</w:t>
      </w:r>
      <w:r>
        <w:rPr>
          <w:rFonts w:hint="eastAsia" w:ascii="仿宋" w:hAnsi="仿宋" w:eastAsia="仿宋" w:cs="仿宋"/>
          <w:sz w:val="24"/>
          <w:szCs w:val="24"/>
        </w:rPr>
        <w:t>代表本公司授权在下面签字的</w:t>
      </w:r>
      <w:r>
        <w:rPr>
          <w:rFonts w:hint="eastAsia" w:ascii="仿宋" w:hAnsi="仿宋" w:eastAsia="仿宋" w:cs="仿宋"/>
          <w:sz w:val="24"/>
          <w:szCs w:val="24"/>
          <w:u w:val="single"/>
        </w:rPr>
        <w:tab/>
      </w:r>
      <w:r>
        <w:rPr>
          <w:rFonts w:hint="eastAsia" w:ascii="仿宋" w:hAnsi="仿宋" w:eastAsia="仿宋" w:cs="仿宋"/>
          <w:sz w:val="24"/>
          <w:szCs w:val="24"/>
          <w:u w:val="single"/>
        </w:rPr>
        <w:t>（投标人代表姓名、职务）</w:t>
      </w:r>
      <w:r>
        <w:rPr>
          <w:rFonts w:hint="eastAsia" w:ascii="仿宋" w:hAnsi="仿宋" w:eastAsia="仿宋" w:cs="仿宋"/>
          <w:sz w:val="24"/>
          <w:szCs w:val="24"/>
        </w:rPr>
        <w:t>为本公司的合法代理人，就贵方组织的</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rPr>
        <w:t>（项目名称）</w:t>
      </w:r>
      <w:r>
        <w:rPr>
          <w:rFonts w:hint="eastAsia" w:ascii="仿宋" w:hAnsi="仿宋" w:eastAsia="仿宋" w:cs="仿宋"/>
          <w:sz w:val="24"/>
          <w:szCs w:val="24"/>
        </w:rPr>
        <w:t>投标，以本公司名义处理一切与之有关的事务。本授权书于</w:t>
      </w:r>
      <w:r>
        <w:rPr>
          <w:rFonts w:hint="eastAsia" w:ascii="仿宋" w:hAnsi="仿宋" w:eastAsia="仿宋" w:cs="仿宋"/>
          <w:sz w:val="24"/>
          <w:szCs w:val="24"/>
          <w:u w:val="single"/>
        </w:rPr>
        <w:t xml:space="preserve">   年   月   日</w:t>
      </w:r>
      <w:r>
        <w:rPr>
          <w:rFonts w:hint="eastAsia" w:ascii="仿宋" w:hAnsi="仿宋" w:eastAsia="仿宋" w:cs="仿宋"/>
          <w:sz w:val="24"/>
          <w:szCs w:val="24"/>
        </w:rPr>
        <w:t>签字生效，特此声明。</w:t>
      </w:r>
    </w:p>
    <w:p w14:paraId="0ADDC9D4">
      <w:pPr>
        <w:spacing w:line="360" w:lineRule="auto"/>
        <w:rPr>
          <w:rFonts w:ascii="仿宋" w:hAnsi="仿宋" w:eastAsia="仿宋" w:cs="仿宋"/>
          <w:sz w:val="24"/>
          <w:szCs w:val="24"/>
        </w:rPr>
      </w:pPr>
    </w:p>
    <w:p w14:paraId="6036E65A">
      <w:pPr>
        <w:pStyle w:val="24"/>
        <w:spacing w:line="360" w:lineRule="auto"/>
        <w:ind w:firstLine="0"/>
        <w:rPr>
          <w:rFonts w:ascii="仿宋" w:hAnsi="仿宋" w:eastAsia="仿宋" w:cs="仿宋"/>
          <w:szCs w:val="24"/>
        </w:rPr>
      </w:pPr>
      <w:r>
        <w:rPr>
          <w:rFonts w:hint="eastAsia" w:ascii="仿宋" w:hAnsi="仿宋" w:eastAsia="仿宋" w:cs="仿宋"/>
          <w:szCs w:val="24"/>
        </w:rPr>
        <w:t>供应商名称:（</w:t>
      </w:r>
      <w:r>
        <w:rPr>
          <w:rFonts w:hint="eastAsia" w:ascii="仿宋" w:hAnsi="仿宋" w:eastAsia="仿宋" w:cs="仿宋"/>
          <w:szCs w:val="24"/>
          <w:lang w:val="en-US"/>
        </w:rPr>
        <w:t>加</w:t>
      </w:r>
      <w:r>
        <w:rPr>
          <w:rFonts w:hint="eastAsia" w:ascii="仿宋" w:hAnsi="仿宋" w:eastAsia="仿宋" w:cs="仿宋"/>
          <w:szCs w:val="24"/>
        </w:rPr>
        <w:t>盖</w:t>
      </w:r>
      <w:r>
        <w:rPr>
          <w:rFonts w:hint="eastAsia" w:ascii="仿宋" w:hAnsi="仿宋" w:eastAsia="仿宋" w:cs="仿宋"/>
          <w:szCs w:val="24"/>
          <w:lang w:val="en-US"/>
        </w:rPr>
        <w:t>电子公</w:t>
      </w:r>
      <w:r>
        <w:rPr>
          <w:rFonts w:hint="eastAsia" w:ascii="仿宋" w:hAnsi="仿宋" w:eastAsia="仿宋" w:cs="仿宋"/>
          <w:szCs w:val="24"/>
        </w:rPr>
        <w:t>章）</w:t>
      </w:r>
    </w:p>
    <w:p w14:paraId="2696CB20">
      <w:pPr>
        <w:spacing w:line="360" w:lineRule="auto"/>
        <w:rPr>
          <w:rFonts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rPr>
        <w:tab/>
      </w:r>
      <w:r>
        <w:rPr>
          <w:rFonts w:hint="eastAsia" w:ascii="仿宋" w:hAnsi="仿宋" w:eastAsia="仿宋" w:cs="仿宋"/>
          <w:sz w:val="24"/>
          <w:szCs w:val="24"/>
        </w:rPr>
        <w:t>期：</w:t>
      </w:r>
      <w:r>
        <w:rPr>
          <w:rFonts w:hint="eastAsia" w:ascii="仿宋" w:hAnsi="仿宋" w:eastAsia="仿宋" w:cs="仿宋"/>
          <w:sz w:val="24"/>
          <w:szCs w:val="24"/>
        </w:rPr>
        <w:tab/>
      </w:r>
      <w:r>
        <w:rPr>
          <w:rFonts w:hint="eastAsia" w:ascii="仿宋" w:hAnsi="仿宋" w:eastAsia="仿宋" w:cs="仿宋"/>
          <w:sz w:val="24"/>
          <w:szCs w:val="24"/>
        </w:rPr>
        <w:t>年</w:t>
      </w:r>
      <w:r>
        <w:rPr>
          <w:rFonts w:hint="eastAsia" w:ascii="仿宋" w:hAnsi="仿宋" w:eastAsia="仿宋" w:cs="仿宋"/>
          <w:sz w:val="24"/>
          <w:szCs w:val="24"/>
        </w:rPr>
        <w:tab/>
      </w:r>
      <w:r>
        <w:rPr>
          <w:rFonts w:hint="eastAsia" w:ascii="仿宋" w:hAnsi="仿宋" w:eastAsia="仿宋" w:cs="仿宋"/>
          <w:sz w:val="24"/>
          <w:szCs w:val="24"/>
        </w:rPr>
        <w:t>月</w:t>
      </w:r>
      <w:r>
        <w:rPr>
          <w:rFonts w:hint="eastAsia" w:ascii="仿宋" w:hAnsi="仿宋" w:eastAsia="仿宋" w:cs="仿宋"/>
          <w:sz w:val="24"/>
          <w:szCs w:val="24"/>
        </w:rPr>
        <w:tab/>
      </w:r>
      <w:r>
        <w:rPr>
          <w:rFonts w:hint="eastAsia" w:ascii="仿宋" w:hAnsi="仿宋" w:eastAsia="仿宋" w:cs="仿宋"/>
          <w:sz w:val="24"/>
          <w:szCs w:val="24"/>
        </w:rPr>
        <w:t>日</w:t>
      </w:r>
    </w:p>
    <w:p w14:paraId="25EB0519">
      <w:pPr>
        <w:pStyle w:val="50"/>
        <w:ind w:firstLine="440"/>
      </w:pPr>
    </w:p>
    <w:tbl>
      <w:tblPr>
        <w:tblStyle w:val="41"/>
        <w:tblpPr w:leftFromText="180" w:rightFromText="180" w:vertAnchor="text" w:horzAnchor="page" w:tblpX="1682" w:tblpY="772"/>
        <w:tblW w:w="90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71"/>
        <w:gridCol w:w="4588"/>
      </w:tblGrid>
      <w:tr w14:paraId="48A4B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4471" w:type="dxa"/>
          </w:tcPr>
          <w:p w14:paraId="02B1EFF9">
            <w:pPr>
              <w:pStyle w:val="24"/>
              <w:ind w:firstLine="0"/>
              <w:jc w:val="center"/>
              <w:rPr>
                <w:rFonts w:ascii="仿宋" w:hAnsi="仿宋" w:eastAsia="仿宋" w:cs="仿宋"/>
                <w:b/>
                <w:bCs/>
              </w:rPr>
            </w:pPr>
            <w:r>
              <w:rPr>
                <w:rFonts w:hint="eastAsia" w:ascii="仿宋" w:hAnsi="仿宋" w:eastAsia="仿宋" w:cs="仿宋"/>
                <w:b/>
                <w:bCs/>
                <w:lang w:val="en-US"/>
              </w:rPr>
              <w:t>授权委托人身份证明扫描件</w:t>
            </w:r>
            <w:r>
              <w:rPr>
                <w:rFonts w:hint="eastAsia" w:ascii="仿宋" w:hAnsi="仿宋" w:eastAsia="仿宋" w:cs="仿宋"/>
                <w:b/>
                <w:bCs/>
              </w:rPr>
              <w:t>正面</w:t>
            </w:r>
          </w:p>
        </w:tc>
        <w:tc>
          <w:tcPr>
            <w:tcW w:w="4588" w:type="dxa"/>
          </w:tcPr>
          <w:p w14:paraId="1A5F870A">
            <w:pPr>
              <w:pStyle w:val="24"/>
              <w:ind w:firstLine="0"/>
              <w:jc w:val="center"/>
              <w:rPr>
                <w:rFonts w:ascii="仿宋" w:hAnsi="仿宋" w:eastAsia="仿宋" w:cs="仿宋"/>
                <w:b/>
                <w:bCs/>
              </w:rPr>
            </w:pPr>
            <w:r>
              <w:rPr>
                <w:rFonts w:hint="eastAsia" w:ascii="仿宋" w:hAnsi="仿宋" w:eastAsia="仿宋" w:cs="仿宋"/>
                <w:b/>
                <w:bCs/>
                <w:lang w:val="en-US"/>
              </w:rPr>
              <w:t>授权委托人身份证明扫描件</w:t>
            </w:r>
            <w:r>
              <w:rPr>
                <w:rFonts w:hint="eastAsia" w:ascii="仿宋" w:hAnsi="仿宋" w:eastAsia="仿宋" w:cs="仿宋"/>
                <w:b/>
                <w:bCs/>
              </w:rPr>
              <w:t>反面</w:t>
            </w:r>
          </w:p>
        </w:tc>
      </w:tr>
      <w:tr w14:paraId="3C529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trPr>
        <w:tc>
          <w:tcPr>
            <w:tcW w:w="4471" w:type="dxa"/>
            <w:tcBorders>
              <w:bottom w:val="single" w:color="auto" w:sz="4" w:space="0"/>
            </w:tcBorders>
          </w:tcPr>
          <w:p w14:paraId="59FC9844">
            <w:pPr>
              <w:pStyle w:val="24"/>
              <w:rPr>
                <w:rFonts w:ascii="仿宋" w:hAnsi="仿宋" w:eastAsia="仿宋" w:cs="仿宋"/>
              </w:rPr>
            </w:pPr>
          </w:p>
        </w:tc>
        <w:tc>
          <w:tcPr>
            <w:tcW w:w="4588" w:type="dxa"/>
            <w:tcBorders>
              <w:bottom w:val="single" w:color="auto" w:sz="4" w:space="0"/>
            </w:tcBorders>
          </w:tcPr>
          <w:p w14:paraId="6448A2C8">
            <w:pPr>
              <w:pStyle w:val="24"/>
              <w:rPr>
                <w:rFonts w:ascii="仿宋" w:hAnsi="仿宋" w:eastAsia="仿宋" w:cs="仿宋"/>
              </w:rPr>
            </w:pPr>
          </w:p>
        </w:tc>
      </w:tr>
      <w:tr w14:paraId="3F0C3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8" w:hRule="atLeast"/>
        </w:trPr>
        <w:tc>
          <w:tcPr>
            <w:tcW w:w="9059" w:type="dxa"/>
            <w:gridSpan w:val="2"/>
            <w:tcBorders>
              <w:top w:val="single" w:color="auto" w:sz="4" w:space="0"/>
              <w:left w:val="nil"/>
              <w:bottom w:val="nil"/>
              <w:right w:val="nil"/>
            </w:tcBorders>
          </w:tcPr>
          <w:p w14:paraId="3064EEC4">
            <w:pPr>
              <w:pStyle w:val="24"/>
              <w:ind w:firstLine="0"/>
              <w:rPr>
                <w:rFonts w:ascii="仿宋" w:hAnsi="仿宋" w:eastAsia="仿宋" w:cs="仿宋"/>
              </w:rPr>
            </w:pPr>
            <w:bookmarkStart w:id="188" w:name="_Toc23761_WPSOffice_Level1"/>
            <w:bookmarkStart w:id="189" w:name="_Toc14811_WPSOffice_Level1"/>
          </w:p>
        </w:tc>
      </w:tr>
    </w:tbl>
    <w:p w14:paraId="11AAEA2E">
      <w:pPr>
        <w:rPr>
          <w:rFonts w:ascii="仿宋" w:hAnsi="仿宋" w:eastAsia="仿宋" w:cs="仿宋"/>
        </w:rPr>
      </w:pPr>
      <w:r>
        <w:rPr>
          <w:rFonts w:hint="eastAsia" w:ascii="仿宋" w:hAnsi="仿宋" w:eastAsia="仿宋" w:cs="仿宋"/>
          <w:b/>
          <w:bCs/>
          <w:lang w:val="en-US"/>
        </w:rPr>
        <w:t>注：提供授权委托人身份证明扫描件</w:t>
      </w:r>
      <w:bookmarkEnd w:id="188"/>
      <w:bookmarkEnd w:id="189"/>
      <w:r>
        <w:rPr>
          <w:rFonts w:hint="eastAsia" w:ascii="仿宋" w:hAnsi="仿宋" w:eastAsia="仿宋" w:cs="仿宋"/>
        </w:rPr>
        <w:br w:type="page" w:clear="all"/>
      </w:r>
    </w:p>
    <w:p w14:paraId="255AC219">
      <w:pPr>
        <w:outlineLvl w:val="1"/>
        <w:rPr>
          <w:b/>
          <w:bCs/>
          <w:sz w:val="24"/>
          <w:szCs w:val="24"/>
        </w:rPr>
      </w:pPr>
      <w:r>
        <w:rPr>
          <w:rFonts w:hint="eastAsia"/>
          <w:b/>
          <w:bCs/>
          <w:sz w:val="24"/>
          <w:szCs w:val="24"/>
        </w:rPr>
        <w:t>三、开标一览表格式</w:t>
      </w:r>
    </w:p>
    <w:p w14:paraId="4908A10F">
      <w:pPr>
        <w:pStyle w:val="24"/>
        <w:ind w:firstLine="4123"/>
        <w:jc w:val="both"/>
        <w:rPr>
          <w:rFonts w:ascii="微软雅黑" w:hAnsi="微软雅黑"/>
          <w:b/>
          <w:bCs/>
          <w:szCs w:val="24"/>
        </w:rPr>
      </w:pPr>
      <w:r>
        <w:rPr>
          <w:rFonts w:hint="eastAsia" w:ascii="微软雅黑" w:hAnsi="微软雅黑"/>
          <w:b/>
          <w:bCs/>
          <w:szCs w:val="24"/>
        </w:rPr>
        <w:t>开标一览表</w:t>
      </w:r>
    </w:p>
    <w:p w14:paraId="3A324188"/>
    <w:p w14:paraId="77E10F93">
      <w:pPr>
        <w:rPr>
          <w:rFonts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lang w:val="en-US"/>
        </w:rPr>
        <w:t xml:space="preserve">                             </w:t>
      </w:r>
      <w:r>
        <w:rPr>
          <w:rFonts w:hint="eastAsia" w:ascii="仿宋" w:hAnsi="仿宋" w:eastAsia="仿宋" w:cs="仿宋"/>
          <w:sz w:val="24"/>
          <w:szCs w:val="24"/>
        </w:rPr>
        <w:t>项目编号：</w:t>
      </w:r>
      <w:r>
        <w:rPr>
          <w:rFonts w:hint="eastAsia" w:ascii="仿宋" w:hAnsi="仿宋" w:eastAsia="仿宋" w:cs="仿宋"/>
          <w:sz w:val="24"/>
          <w:szCs w:val="24"/>
          <w:lang w:val="en-US"/>
        </w:rPr>
        <w:t xml:space="preserve">                   </w:t>
      </w:r>
    </w:p>
    <w:tbl>
      <w:tblPr>
        <w:tblStyle w:val="41"/>
        <w:tblW w:w="96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3873"/>
        <w:gridCol w:w="2053"/>
        <w:gridCol w:w="2848"/>
      </w:tblGrid>
      <w:tr w14:paraId="5F458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845" w:type="dxa"/>
            <w:vAlign w:val="center"/>
          </w:tcPr>
          <w:p w14:paraId="2099BBFA">
            <w:pPr>
              <w:pStyle w:val="24"/>
              <w:ind w:firstLine="0"/>
              <w:jc w:val="center"/>
              <w:rPr>
                <w:rFonts w:ascii="仿宋" w:hAnsi="仿宋" w:eastAsia="仿宋" w:cs="仿宋"/>
                <w:b/>
                <w:bCs/>
                <w:szCs w:val="24"/>
              </w:rPr>
            </w:pPr>
            <w:r>
              <w:rPr>
                <w:rFonts w:hint="eastAsia" w:ascii="仿宋" w:hAnsi="仿宋" w:eastAsia="仿宋" w:cs="仿宋"/>
                <w:b/>
                <w:bCs/>
                <w:szCs w:val="24"/>
              </w:rPr>
              <w:t>序号</w:t>
            </w:r>
          </w:p>
        </w:tc>
        <w:tc>
          <w:tcPr>
            <w:tcW w:w="3873" w:type="dxa"/>
            <w:vAlign w:val="center"/>
          </w:tcPr>
          <w:p w14:paraId="58B63CB4">
            <w:pPr>
              <w:pStyle w:val="24"/>
              <w:ind w:firstLine="0"/>
              <w:jc w:val="center"/>
              <w:rPr>
                <w:rFonts w:ascii="仿宋" w:hAnsi="仿宋" w:eastAsia="仿宋" w:cs="仿宋"/>
                <w:b/>
                <w:bCs/>
                <w:szCs w:val="24"/>
              </w:rPr>
            </w:pPr>
            <w:r>
              <w:rPr>
                <w:rFonts w:hint="eastAsia" w:ascii="仿宋" w:hAnsi="仿宋" w:eastAsia="仿宋" w:cs="仿宋"/>
                <w:b/>
                <w:bCs/>
                <w:szCs w:val="24"/>
              </w:rPr>
              <w:t>名称</w:t>
            </w:r>
          </w:p>
        </w:tc>
        <w:tc>
          <w:tcPr>
            <w:tcW w:w="2053" w:type="dxa"/>
            <w:vAlign w:val="center"/>
          </w:tcPr>
          <w:p w14:paraId="110A9209">
            <w:pPr>
              <w:pStyle w:val="24"/>
              <w:ind w:firstLine="0"/>
              <w:jc w:val="center"/>
              <w:rPr>
                <w:rFonts w:ascii="仿宋" w:hAnsi="仿宋" w:eastAsia="仿宋" w:cs="仿宋"/>
                <w:b/>
                <w:bCs/>
                <w:szCs w:val="24"/>
              </w:rPr>
            </w:pPr>
            <w:r>
              <w:rPr>
                <w:rFonts w:hint="eastAsia" w:ascii="仿宋" w:hAnsi="仿宋" w:eastAsia="仿宋" w:cs="仿宋"/>
                <w:b/>
                <w:bCs/>
                <w:szCs w:val="24"/>
              </w:rPr>
              <w:t>报价（元）</w:t>
            </w:r>
          </w:p>
        </w:tc>
        <w:tc>
          <w:tcPr>
            <w:tcW w:w="2848" w:type="dxa"/>
            <w:vAlign w:val="center"/>
          </w:tcPr>
          <w:p w14:paraId="3FE4CC95">
            <w:pPr>
              <w:pStyle w:val="24"/>
              <w:ind w:firstLine="0"/>
              <w:jc w:val="center"/>
              <w:rPr>
                <w:rFonts w:ascii="仿宋" w:hAnsi="仿宋" w:eastAsia="仿宋" w:cs="仿宋"/>
                <w:b/>
                <w:bCs/>
                <w:szCs w:val="24"/>
              </w:rPr>
            </w:pPr>
            <w:r>
              <w:rPr>
                <w:rFonts w:hint="eastAsia" w:ascii="仿宋" w:hAnsi="仿宋" w:eastAsia="仿宋" w:cs="仿宋"/>
                <w:b/>
                <w:bCs/>
                <w:szCs w:val="24"/>
              </w:rPr>
              <w:t>其中小微型企业报价</w:t>
            </w:r>
          </w:p>
          <w:p w14:paraId="66D09F84">
            <w:pPr>
              <w:jc w:val="center"/>
              <w:rPr>
                <w:rFonts w:ascii="仿宋" w:hAnsi="仿宋" w:eastAsia="仿宋" w:cs="仿宋"/>
                <w:b/>
                <w:bCs/>
                <w:sz w:val="24"/>
                <w:szCs w:val="24"/>
              </w:rPr>
            </w:pPr>
            <w:r>
              <w:rPr>
                <w:rFonts w:hint="eastAsia" w:ascii="仿宋" w:hAnsi="仿宋" w:eastAsia="仿宋" w:cs="仿宋"/>
                <w:b/>
                <w:bCs/>
                <w:sz w:val="24"/>
                <w:szCs w:val="24"/>
              </w:rPr>
              <w:t>（元）</w:t>
            </w:r>
          </w:p>
        </w:tc>
      </w:tr>
      <w:tr w14:paraId="4EF62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845" w:type="dxa"/>
            <w:vAlign w:val="center"/>
          </w:tcPr>
          <w:p w14:paraId="3D08020D">
            <w:pPr>
              <w:pStyle w:val="24"/>
              <w:ind w:firstLine="0"/>
              <w:jc w:val="center"/>
              <w:rPr>
                <w:rFonts w:ascii="仿宋" w:hAnsi="仿宋" w:eastAsia="仿宋" w:cs="仿宋"/>
                <w:szCs w:val="24"/>
                <w:lang w:val="en-US"/>
              </w:rPr>
            </w:pPr>
            <w:r>
              <w:rPr>
                <w:rFonts w:hint="eastAsia" w:ascii="仿宋" w:hAnsi="仿宋" w:eastAsia="仿宋" w:cs="仿宋"/>
                <w:szCs w:val="24"/>
                <w:lang w:val="en-US"/>
              </w:rPr>
              <w:t>1</w:t>
            </w:r>
          </w:p>
        </w:tc>
        <w:tc>
          <w:tcPr>
            <w:tcW w:w="3873" w:type="dxa"/>
            <w:vAlign w:val="center"/>
          </w:tcPr>
          <w:p w14:paraId="76D2CBB2">
            <w:pPr>
              <w:pStyle w:val="24"/>
              <w:ind w:firstLine="0"/>
              <w:jc w:val="center"/>
              <w:rPr>
                <w:rFonts w:ascii="仿宋" w:hAnsi="仿宋" w:eastAsia="仿宋" w:cs="仿宋"/>
                <w:szCs w:val="24"/>
              </w:rPr>
            </w:pPr>
          </w:p>
        </w:tc>
        <w:tc>
          <w:tcPr>
            <w:tcW w:w="2053" w:type="dxa"/>
            <w:vAlign w:val="center"/>
          </w:tcPr>
          <w:p w14:paraId="3F596569">
            <w:pPr>
              <w:pStyle w:val="24"/>
              <w:ind w:firstLine="0"/>
              <w:jc w:val="center"/>
              <w:rPr>
                <w:rFonts w:ascii="仿宋" w:hAnsi="仿宋" w:eastAsia="仿宋" w:cs="仿宋"/>
                <w:szCs w:val="24"/>
                <w:lang w:val="en-US"/>
              </w:rPr>
            </w:pPr>
          </w:p>
        </w:tc>
        <w:tc>
          <w:tcPr>
            <w:tcW w:w="2848" w:type="dxa"/>
            <w:vAlign w:val="center"/>
          </w:tcPr>
          <w:p w14:paraId="75446A09">
            <w:pPr>
              <w:pStyle w:val="24"/>
              <w:ind w:firstLine="0"/>
              <w:rPr>
                <w:rFonts w:ascii="仿宋" w:hAnsi="仿宋" w:eastAsia="仿宋" w:cs="仿宋"/>
                <w:szCs w:val="24"/>
              </w:rPr>
            </w:pPr>
          </w:p>
        </w:tc>
      </w:tr>
      <w:tr w14:paraId="7DDDB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4718" w:type="dxa"/>
            <w:gridSpan w:val="2"/>
            <w:vAlign w:val="center"/>
          </w:tcPr>
          <w:p w14:paraId="630556BB">
            <w:pPr>
              <w:pStyle w:val="24"/>
              <w:jc w:val="right"/>
              <w:rPr>
                <w:rFonts w:ascii="仿宋" w:hAnsi="仿宋" w:eastAsia="仿宋" w:cs="仿宋"/>
                <w:szCs w:val="24"/>
              </w:rPr>
            </w:pPr>
            <w:r>
              <w:rPr>
                <w:rFonts w:hint="eastAsia" w:ascii="仿宋" w:hAnsi="仿宋" w:eastAsia="仿宋" w:cs="仿宋"/>
                <w:b/>
                <w:bCs/>
                <w:szCs w:val="24"/>
              </w:rPr>
              <w:t>投标总价（</w:t>
            </w:r>
            <w:r>
              <w:rPr>
                <w:rFonts w:hint="eastAsia" w:ascii="仿宋" w:hAnsi="仿宋" w:eastAsia="仿宋" w:cs="仿宋"/>
                <w:b/>
                <w:bCs/>
                <w:szCs w:val="24"/>
                <w:lang w:val="en-US"/>
              </w:rPr>
              <w:t>大写</w:t>
            </w:r>
            <w:r>
              <w:rPr>
                <w:rFonts w:hint="eastAsia" w:ascii="仿宋" w:hAnsi="仿宋" w:eastAsia="仿宋" w:cs="仿宋"/>
                <w:b/>
                <w:bCs/>
                <w:szCs w:val="24"/>
              </w:rPr>
              <w:t>）</w:t>
            </w:r>
          </w:p>
        </w:tc>
        <w:tc>
          <w:tcPr>
            <w:tcW w:w="4901" w:type="dxa"/>
            <w:gridSpan w:val="2"/>
            <w:vAlign w:val="center"/>
          </w:tcPr>
          <w:p w14:paraId="3438DB0D">
            <w:pPr>
              <w:pStyle w:val="24"/>
              <w:ind w:firstLine="1920"/>
              <w:rPr>
                <w:rFonts w:ascii="仿宋" w:hAnsi="仿宋" w:eastAsia="仿宋" w:cs="仿宋"/>
                <w:szCs w:val="24"/>
                <w:lang w:val="en-US"/>
              </w:rPr>
            </w:pPr>
          </w:p>
        </w:tc>
      </w:tr>
      <w:tr w14:paraId="15EB6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4718" w:type="dxa"/>
            <w:gridSpan w:val="2"/>
            <w:vAlign w:val="center"/>
          </w:tcPr>
          <w:p w14:paraId="251F149D">
            <w:pPr>
              <w:pStyle w:val="24"/>
              <w:ind w:firstLine="0"/>
              <w:jc w:val="both"/>
              <w:rPr>
                <w:rFonts w:ascii="仿宋" w:hAnsi="仿宋" w:eastAsia="仿宋" w:cs="仿宋"/>
                <w:szCs w:val="24"/>
              </w:rPr>
            </w:pPr>
            <w:r>
              <w:rPr>
                <w:rFonts w:hint="eastAsia" w:ascii="仿宋" w:hAnsi="仿宋" w:eastAsia="仿宋" w:cs="仿宋"/>
                <w:szCs w:val="24"/>
              </w:rPr>
              <w:t>供应商是否属于小微型企业</w:t>
            </w:r>
          </w:p>
        </w:tc>
        <w:tc>
          <w:tcPr>
            <w:tcW w:w="4901" w:type="dxa"/>
            <w:gridSpan w:val="2"/>
            <w:vAlign w:val="center"/>
          </w:tcPr>
          <w:p w14:paraId="146BCB6D">
            <w:pPr>
              <w:pStyle w:val="24"/>
              <w:jc w:val="center"/>
              <w:rPr>
                <w:rFonts w:ascii="仿宋" w:hAnsi="仿宋" w:eastAsia="仿宋" w:cs="仿宋"/>
                <w:szCs w:val="24"/>
                <w:lang w:val="en-US"/>
              </w:rPr>
            </w:pPr>
            <w:r>
              <w:rPr>
                <w:rFonts w:hint="eastAsia" w:ascii="仿宋" w:hAnsi="仿宋" w:eastAsia="仿宋" w:cs="仿宋"/>
                <w:szCs w:val="24"/>
              </w:rPr>
              <w:t>□是□</w:t>
            </w:r>
            <w:r>
              <w:rPr>
                <w:rFonts w:hint="eastAsia" w:ascii="仿宋" w:hAnsi="仿宋" w:eastAsia="仿宋" w:cs="仿宋"/>
                <w:szCs w:val="24"/>
                <w:lang w:val="en-US"/>
              </w:rPr>
              <w:t>否</w:t>
            </w:r>
          </w:p>
        </w:tc>
      </w:tr>
      <w:tr w14:paraId="4D111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4718" w:type="dxa"/>
            <w:gridSpan w:val="2"/>
            <w:vAlign w:val="center"/>
          </w:tcPr>
          <w:p w14:paraId="520790C3">
            <w:pPr>
              <w:pStyle w:val="24"/>
              <w:ind w:firstLine="0"/>
              <w:jc w:val="both"/>
              <w:rPr>
                <w:rFonts w:ascii="仿宋" w:hAnsi="仿宋" w:eastAsia="仿宋" w:cs="仿宋"/>
                <w:szCs w:val="24"/>
              </w:rPr>
            </w:pPr>
            <w:r>
              <w:rPr>
                <w:rFonts w:hint="eastAsia" w:ascii="仿宋" w:hAnsi="仿宋" w:eastAsia="仿宋" w:cs="仿宋"/>
                <w:szCs w:val="24"/>
              </w:rPr>
              <w:t>供应商是否属于残疾人福利性单位</w:t>
            </w:r>
          </w:p>
        </w:tc>
        <w:tc>
          <w:tcPr>
            <w:tcW w:w="4901" w:type="dxa"/>
            <w:gridSpan w:val="2"/>
            <w:vAlign w:val="center"/>
          </w:tcPr>
          <w:p w14:paraId="44649311">
            <w:pPr>
              <w:pStyle w:val="24"/>
              <w:jc w:val="center"/>
              <w:rPr>
                <w:rFonts w:ascii="仿宋" w:hAnsi="仿宋" w:eastAsia="仿宋" w:cs="仿宋"/>
                <w:szCs w:val="24"/>
              </w:rPr>
            </w:pPr>
            <w:r>
              <w:rPr>
                <w:rFonts w:hint="eastAsia" w:ascii="仿宋" w:hAnsi="仿宋" w:eastAsia="仿宋" w:cs="仿宋"/>
                <w:szCs w:val="24"/>
              </w:rPr>
              <w:t>□是□</w:t>
            </w:r>
            <w:r>
              <w:rPr>
                <w:rFonts w:hint="eastAsia" w:ascii="仿宋" w:hAnsi="仿宋" w:eastAsia="仿宋" w:cs="仿宋"/>
                <w:szCs w:val="24"/>
                <w:lang w:val="en-US"/>
              </w:rPr>
              <w:t>否</w:t>
            </w:r>
          </w:p>
        </w:tc>
      </w:tr>
      <w:tr w14:paraId="0C96D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4718" w:type="dxa"/>
            <w:gridSpan w:val="2"/>
            <w:vAlign w:val="center"/>
          </w:tcPr>
          <w:p w14:paraId="7FD5AA3E">
            <w:pPr>
              <w:pStyle w:val="24"/>
              <w:ind w:firstLine="0"/>
              <w:jc w:val="both"/>
              <w:rPr>
                <w:rFonts w:ascii="仿宋" w:hAnsi="仿宋" w:eastAsia="仿宋" w:cs="仿宋"/>
                <w:szCs w:val="24"/>
              </w:rPr>
            </w:pPr>
            <w:r>
              <w:rPr>
                <w:rFonts w:hint="eastAsia" w:ascii="仿宋" w:hAnsi="仿宋" w:eastAsia="仿宋" w:cs="仿宋"/>
                <w:szCs w:val="24"/>
              </w:rPr>
              <w:t>供应商是否属于监狱企业</w:t>
            </w:r>
          </w:p>
        </w:tc>
        <w:tc>
          <w:tcPr>
            <w:tcW w:w="4901" w:type="dxa"/>
            <w:gridSpan w:val="2"/>
            <w:vAlign w:val="center"/>
          </w:tcPr>
          <w:p w14:paraId="26B6488D">
            <w:pPr>
              <w:pStyle w:val="24"/>
              <w:jc w:val="center"/>
              <w:rPr>
                <w:rFonts w:ascii="仿宋" w:hAnsi="仿宋" w:eastAsia="仿宋" w:cs="仿宋"/>
                <w:szCs w:val="24"/>
              </w:rPr>
            </w:pPr>
            <w:r>
              <w:rPr>
                <w:rFonts w:hint="eastAsia" w:ascii="仿宋" w:hAnsi="仿宋" w:eastAsia="仿宋" w:cs="仿宋"/>
                <w:szCs w:val="24"/>
              </w:rPr>
              <w:t>□是□</w:t>
            </w:r>
            <w:r>
              <w:rPr>
                <w:rFonts w:hint="eastAsia" w:ascii="仿宋" w:hAnsi="仿宋" w:eastAsia="仿宋" w:cs="仿宋"/>
                <w:szCs w:val="24"/>
                <w:lang w:val="en-US"/>
              </w:rPr>
              <w:t>否</w:t>
            </w:r>
          </w:p>
        </w:tc>
      </w:tr>
    </w:tbl>
    <w:p w14:paraId="72F70B1A">
      <w:pPr>
        <w:pStyle w:val="24"/>
        <w:ind w:firstLine="0"/>
        <w:rPr>
          <w:rFonts w:ascii="仿宋" w:hAnsi="仿宋" w:eastAsia="仿宋" w:cs="仿宋"/>
          <w:szCs w:val="24"/>
        </w:rPr>
      </w:pPr>
    </w:p>
    <w:p w14:paraId="01D9CAA5">
      <w:pPr>
        <w:pStyle w:val="24"/>
        <w:spacing w:line="480" w:lineRule="auto"/>
        <w:ind w:firstLine="0"/>
        <w:rPr>
          <w:rFonts w:ascii="仿宋" w:hAnsi="仿宋" w:eastAsia="仿宋" w:cs="仿宋"/>
          <w:szCs w:val="24"/>
        </w:rPr>
      </w:pPr>
      <w:r>
        <w:rPr>
          <w:rFonts w:hint="eastAsia" w:ascii="仿宋" w:hAnsi="仿宋" w:eastAsia="仿宋" w:cs="仿宋"/>
          <w:szCs w:val="24"/>
        </w:rPr>
        <w:t>供应商名称:（</w:t>
      </w:r>
      <w:r>
        <w:rPr>
          <w:rFonts w:hint="eastAsia" w:ascii="仿宋" w:hAnsi="仿宋" w:eastAsia="仿宋" w:cs="仿宋"/>
          <w:szCs w:val="24"/>
          <w:lang w:val="en-US"/>
        </w:rPr>
        <w:t>加</w:t>
      </w:r>
      <w:r>
        <w:rPr>
          <w:rFonts w:hint="eastAsia" w:ascii="仿宋" w:hAnsi="仿宋" w:eastAsia="仿宋" w:cs="仿宋"/>
          <w:szCs w:val="24"/>
        </w:rPr>
        <w:t>盖</w:t>
      </w:r>
      <w:r>
        <w:rPr>
          <w:rFonts w:hint="eastAsia" w:ascii="仿宋" w:hAnsi="仿宋" w:eastAsia="仿宋" w:cs="仿宋"/>
          <w:szCs w:val="24"/>
          <w:lang w:val="en-US"/>
        </w:rPr>
        <w:t>电子公</w:t>
      </w:r>
      <w:r>
        <w:rPr>
          <w:rFonts w:hint="eastAsia" w:ascii="仿宋" w:hAnsi="仿宋" w:eastAsia="仿宋" w:cs="仿宋"/>
          <w:szCs w:val="24"/>
        </w:rPr>
        <w:t>章）</w:t>
      </w:r>
    </w:p>
    <w:p w14:paraId="720043A4">
      <w:pPr>
        <w:spacing w:line="480" w:lineRule="auto"/>
        <w:rPr>
          <w:rFonts w:ascii="仿宋" w:hAnsi="仿宋" w:eastAsia="仿宋" w:cs="仿宋"/>
        </w:rPr>
      </w:pPr>
      <w:r>
        <w:rPr>
          <w:rFonts w:hint="eastAsia" w:ascii="仿宋" w:hAnsi="仿宋" w:eastAsia="仿宋" w:cs="仿宋"/>
          <w:sz w:val="24"/>
          <w:szCs w:val="24"/>
        </w:rPr>
        <w:t>日期：</w:t>
      </w:r>
      <w:r>
        <w:rPr>
          <w:rFonts w:hint="eastAsia" w:ascii="仿宋" w:hAnsi="仿宋" w:eastAsia="仿宋" w:cs="仿宋"/>
        </w:rPr>
        <w:br w:type="page" w:clear="all"/>
      </w:r>
    </w:p>
    <w:p w14:paraId="37D9F07A">
      <w:pPr>
        <w:widowControl/>
        <w:spacing w:line="360" w:lineRule="auto"/>
        <w:outlineLvl w:val="1"/>
        <w:rPr>
          <w:b/>
          <w:sz w:val="24"/>
          <w:szCs w:val="24"/>
        </w:rPr>
      </w:pPr>
      <w:r>
        <w:rPr>
          <w:rFonts w:hint="eastAsia"/>
          <w:b/>
          <w:sz w:val="24"/>
          <w:szCs w:val="24"/>
        </w:rPr>
        <w:t>四、资格证明文件</w:t>
      </w:r>
    </w:p>
    <w:p w14:paraId="053E45CB">
      <w:pPr>
        <w:spacing w:line="360" w:lineRule="auto"/>
        <w:ind w:firstLine="480"/>
        <w:rPr>
          <w:rFonts w:ascii="仿宋" w:hAnsi="仿宋" w:eastAsia="仿宋" w:cs="仿宋"/>
          <w:sz w:val="24"/>
          <w:szCs w:val="24"/>
        </w:rPr>
      </w:pPr>
      <w:r>
        <w:rPr>
          <w:rFonts w:hint="eastAsia" w:ascii="仿宋" w:hAnsi="仿宋" w:eastAsia="仿宋" w:cs="仿宋"/>
          <w:sz w:val="24"/>
          <w:szCs w:val="24"/>
          <w:lang w:val="en-US"/>
        </w:rPr>
        <w:t>1、</w:t>
      </w:r>
      <w:r>
        <w:rPr>
          <w:rFonts w:hint="eastAsia" w:ascii="仿宋" w:hAnsi="仿宋" w:eastAsia="仿宋" w:cs="仿宋"/>
          <w:sz w:val="24"/>
          <w:szCs w:val="24"/>
        </w:rPr>
        <w:t>满足《中华人民共和国政府采购法》第二十二条规定；</w:t>
      </w:r>
    </w:p>
    <w:p w14:paraId="0E6D334C">
      <w:pPr>
        <w:pStyle w:val="198"/>
        <w:ind w:firstLine="480"/>
        <w:rPr>
          <w:rFonts w:ascii="仿宋" w:hAnsi="仿宋" w:eastAsia="仿宋" w:cs="仿宋"/>
          <w:b w:val="0"/>
          <w:bCs w:val="0"/>
          <w:sz w:val="24"/>
          <w:szCs w:val="24"/>
        </w:rPr>
      </w:pPr>
      <w:r>
        <w:rPr>
          <w:rFonts w:hint="eastAsia" w:ascii="仿宋" w:hAnsi="仿宋" w:eastAsia="仿宋" w:cs="仿宋"/>
          <w:b w:val="0"/>
          <w:bCs w:val="0"/>
          <w:sz w:val="24"/>
          <w:szCs w:val="24"/>
          <w:lang w:val="en-US"/>
        </w:rPr>
        <w:t>2、</w:t>
      </w:r>
      <w:r>
        <w:rPr>
          <w:rFonts w:hint="eastAsia" w:ascii="仿宋" w:hAnsi="仿宋" w:eastAsia="仿宋" w:cs="仿宋"/>
          <w:b w:val="0"/>
          <w:bCs w:val="0"/>
          <w:sz w:val="24"/>
          <w:szCs w:val="24"/>
        </w:rPr>
        <w:t>本项目的特定资格要求：</w:t>
      </w:r>
      <w:r>
        <w:rPr>
          <w:rFonts w:hint="eastAsia" w:ascii="仿宋" w:hAnsi="仿宋" w:eastAsia="仿宋" w:cs="仿宋"/>
          <w:b w:val="0"/>
          <w:bCs w:val="0"/>
          <w:sz w:val="24"/>
          <w:szCs w:val="24"/>
          <w:lang w:val="en-US"/>
        </w:rPr>
        <w:t>无</w:t>
      </w:r>
      <w:r>
        <w:rPr>
          <w:rFonts w:hint="eastAsia" w:ascii="仿宋" w:hAnsi="仿宋" w:eastAsia="仿宋" w:cs="仿宋"/>
          <w:b w:val="0"/>
          <w:bCs w:val="0"/>
          <w:sz w:val="24"/>
          <w:szCs w:val="24"/>
        </w:rPr>
        <w:t>。</w:t>
      </w:r>
    </w:p>
    <w:p w14:paraId="74BE3944">
      <w:pPr>
        <w:widowControl/>
        <w:spacing w:line="360" w:lineRule="auto"/>
        <w:rPr>
          <w:rFonts w:ascii="仿宋" w:hAnsi="仿宋" w:eastAsia="仿宋" w:cs="仿宋"/>
          <w:sz w:val="24"/>
          <w:szCs w:val="24"/>
        </w:rPr>
      </w:pPr>
    </w:p>
    <w:p w14:paraId="5D1CD81F">
      <w:pPr>
        <w:widowControl/>
        <w:spacing w:line="360" w:lineRule="auto"/>
        <w:rPr>
          <w:rFonts w:ascii="仿宋" w:hAnsi="仿宋" w:eastAsia="仿宋" w:cs="仿宋"/>
          <w:sz w:val="24"/>
          <w:szCs w:val="24"/>
        </w:rPr>
      </w:pPr>
      <w:r>
        <w:rPr>
          <w:rFonts w:hint="eastAsia" w:ascii="仿宋" w:hAnsi="仿宋" w:eastAsia="仿宋" w:cs="仿宋"/>
          <w:sz w:val="24"/>
          <w:szCs w:val="24"/>
        </w:rPr>
        <w:t>供应商名称：（</w:t>
      </w:r>
      <w:r>
        <w:rPr>
          <w:rFonts w:hint="eastAsia" w:ascii="仿宋" w:hAnsi="仿宋" w:eastAsia="仿宋" w:cs="仿宋"/>
          <w:sz w:val="24"/>
          <w:szCs w:val="24"/>
          <w:lang w:val="en-US"/>
        </w:rPr>
        <w:t>加盖电子公章</w:t>
      </w:r>
      <w:r>
        <w:rPr>
          <w:rFonts w:hint="eastAsia" w:ascii="仿宋" w:hAnsi="仿宋" w:eastAsia="仿宋" w:cs="仿宋"/>
          <w:sz w:val="24"/>
          <w:szCs w:val="24"/>
        </w:rPr>
        <w:t>）</w:t>
      </w:r>
    </w:p>
    <w:p w14:paraId="657AF0AB">
      <w:pPr>
        <w:rPr>
          <w:rFonts w:ascii="仿宋" w:hAnsi="仿宋" w:eastAsia="仿宋" w:cs="仿宋"/>
          <w:sz w:val="24"/>
          <w:szCs w:val="24"/>
          <w:lang w:val="en-US"/>
        </w:rPr>
      </w:pPr>
      <w:r>
        <w:rPr>
          <w:rFonts w:hint="eastAsia" w:ascii="仿宋" w:hAnsi="仿宋" w:eastAsia="仿宋" w:cs="仿宋"/>
          <w:sz w:val="24"/>
          <w:szCs w:val="24"/>
          <w:lang w:val="en-US"/>
        </w:rPr>
        <w:t>日 期：</w:t>
      </w:r>
    </w:p>
    <w:p w14:paraId="1C51E8F6">
      <w:pPr>
        <w:rPr>
          <w:rFonts w:ascii="仿宋" w:hAnsi="仿宋" w:eastAsia="仿宋" w:cs="仿宋"/>
          <w:szCs w:val="21"/>
        </w:rPr>
      </w:pPr>
    </w:p>
    <w:p w14:paraId="09BC23EC">
      <w:pPr>
        <w:outlineLvl w:val="1"/>
        <w:rPr>
          <w:b/>
          <w:sz w:val="24"/>
          <w:szCs w:val="24"/>
        </w:rPr>
      </w:pPr>
      <w:r>
        <w:rPr>
          <w:rFonts w:hint="eastAsia"/>
          <w:b/>
          <w:sz w:val="24"/>
          <w:szCs w:val="24"/>
        </w:rPr>
        <w:t>五、分项报价表格式</w:t>
      </w:r>
    </w:p>
    <w:p w14:paraId="24746FBA">
      <w:pPr>
        <w:widowControl/>
        <w:spacing w:line="240" w:lineRule="atLeast"/>
        <w:jc w:val="center"/>
        <w:outlineLvl w:val="1"/>
        <w:rPr>
          <w:b/>
          <w:bCs/>
          <w:sz w:val="24"/>
          <w:szCs w:val="24"/>
        </w:rPr>
      </w:pPr>
      <w:bookmarkStart w:id="190" w:name="_Toc30361"/>
      <w:bookmarkStart w:id="191" w:name="_Toc6064_WPSOffice_Level1"/>
      <w:bookmarkStart w:id="192" w:name="_Toc26732"/>
      <w:bookmarkStart w:id="193" w:name="_Toc20484_WPSOffice_Level1"/>
      <w:r>
        <w:rPr>
          <w:rFonts w:hint="eastAsia"/>
          <w:b/>
          <w:bCs/>
          <w:sz w:val="24"/>
          <w:szCs w:val="24"/>
        </w:rPr>
        <w:t>分项报价表</w:t>
      </w:r>
      <w:bookmarkEnd w:id="190"/>
      <w:bookmarkEnd w:id="191"/>
      <w:bookmarkEnd w:id="192"/>
      <w:bookmarkEnd w:id="193"/>
      <w:bookmarkStart w:id="194" w:name="_Toc3260_WPSOffice_Level2"/>
    </w:p>
    <w:p w14:paraId="149EC7BC">
      <w:pPr>
        <w:widowControl/>
        <w:spacing w:line="240" w:lineRule="atLeast"/>
        <w:outlineLvl w:val="1"/>
        <w:rPr>
          <w:rFonts w:ascii="仿宋" w:hAnsi="仿宋" w:eastAsia="仿宋" w:cs="仿宋"/>
          <w:sz w:val="24"/>
        </w:rPr>
      </w:pPr>
      <w:bookmarkStart w:id="195" w:name="_Toc24700"/>
      <w:r>
        <w:rPr>
          <w:rFonts w:hint="eastAsia" w:ascii="仿宋" w:hAnsi="仿宋" w:eastAsia="仿宋" w:cs="仿宋"/>
          <w:sz w:val="24"/>
        </w:rPr>
        <w:t>项目编号：</w:t>
      </w:r>
      <w:bookmarkEnd w:id="194"/>
      <w:r>
        <w:rPr>
          <w:rFonts w:hint="eastAsia" w:ascii="仿宋" w:hAnsi="仿宋" w:eastAsia="仿宋" w:cs="仿宋"/>
          <w:sz w:val="24"/>
          <w:lang w:val="en-US"/>
        </w:rPr>
        <w:t xml:space="preserve">                       </w:t>
      </w:r>
      <w:bookmarkStart w:id="196" w:name="_Toc6792_WPSOffice_Level2"/>
      <w:r>
        <w:rPr>
          <w:rFonts w:hint="eastAsia" w:ascii="仿宋" w:hAnsi="仿宋" w:eastAsia="仿宋" w:cs="仿宋"/>
          <w:sz w:val="24"/>
        </w:rPr>
        <w:t>项目名称：</w:t>
      </w:r>
      <w:bookmarkEnd w:id="195"/>
      <w:r>
        <w:rPr>
          <w:rFonts w:hint="eastAsia" w:ascii="仿宋" w:hAnsi="仿宋" w:eastAsia="仿宋" w:cs="仿宋"/>
          <w:sz w:val="24"/>
          <w:lang w:val="en-US"/>
        </w:rPr>
        <w:t xml:space="preserve">      </w:t>
      </w:r>
      <w:r>
        <w:rPr>
          <w:rFonts w:hint="eastAsia" w:ascii="仿宋" w:hAnsi="仿宋" w:eastAsia="仿宋" w:cs="仿宋"/>
          <w:szCs w:val="21"/>
          <w:lang w:val="en-US"/>
        </w:rPr>
        <w:t xml:space="preserve">                                                    </w:t>
      </w:r>
      <w:bookmarkEnd w:id="196"/>
    </w:p>
    <w:tbl>
      <w:tblPr>
        <w:tblStyle w:val="41"/>
        <w:tblW w:w="8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3"/>
        <w:gridCol w:w="1709"/>
        <w:gridCol w:w="1669"/>
        <w:gridCol w:w="1531"/>
        <w:gridCol w:w="1531"/>
        <w:gridCol w:w="1573"/>
      </w:tblGrid>
      <w:tr w14:paraId="45371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983" w:type="dxa"/>
            <w:shd w:val="clear" w:color="auto" w:fill="auto"/>
            <w:vAlign w:val="center"/>
          </w:tcPr>
          <w:p w14:paraId="5BB2BFB5">
            <w:pPr>
              <w:widowControl/>
              <w:jc w:val="center"/>
              <w:rPr>
                <w:rFonts w:ascii="仿宋" w:hAnsi="仿宋" w:eastAsia="仿宋" w:cs="仿宋"/>
                <w:b/>
                <w:bCs/>
                <w:color w:val="000000"/>
                <w:sz w:val="24"/>
                <w:szCs w:val="24"/>
              </w:rPr>
            </w:pPr>
            <w:r>
              <w:rPr>
                <w:rFonts w:hint="eastAsia" w:ascii="仿宋" w:hAnsi="仿宋" w:eastAsia="仿宋" w:cs="仿宋"/>
                <w:b/>
                <w:bCs/>
                <w:color w:val="000000"/>
                <w:sz w:val="24"/>
                <w:szCs w:val="24"/>
                <w:lang w:val="en-US"/>
              </w:rPr>
              <w:t>序号</w:t>
            </w:r>
          </w:p>
        </w:tc>
        <w:tc>
          <w:tcPr>
            <w:tcW w:w="1709" w:type="dxa"/>
            <w:shd w:val="clear" w:color="auto" w:fill="auto"/>
            <w:vAlign w:val="center"/>
          </w:tcPr>
          <w:p w14:paraId="1FA30066">
            <w:pPr>
              <w:widowControl/>
              <w:jc w:val="center"/>
              <w:rPr>
                <w:rFonts w:ascii="仿宋" w:hAnsi="仿宋" w:eastAsia="仿宋" w:cs="仿宋"/>
                <w:b/>
                <w:bCs/>
                <w:color w:val="000000"/>
                <w:sz w:val="24"/>
                <w:szCs w:val="24"/>
              </w:rPr>
            </w:pPr>
            <w:r>
              <w:rPr>
                <w:rFonts w:hint="eastAsia" w:ascii="仿宋" w:hAnsi="仿宋" w:eastAsia="仿宋" w:cs="仿宋"/>
                <w:b/>
                <w:bCs/>
                <w:color w:val="000000"/>
                <w:sz w:val="24"/>
                <w:szCs w:val="24"/>
                <w:lang w:val="en-US"/>
              </w:rPr>
              <w:t>项目名称</w:t>
            </w:r>
          </w:p>
        </w:tc>
        <w:tc>
          <w:tcPr>
            <w:tcW w:w="1669" w:type="dxa"/>
            <w:shd w:val="clear" w:color="auto" w:fill="auto"/>
            <w:vAlign w:val="center"/>
          </w:tcPr>
          <w:p w14:paraId="42794C33">
            <w:pPr>
              <w:widowControl/>
              <w:jc w:val="center"/>
              <w:rPr>
                <w:rFonts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单位</w:t>
            </w:r>
          </w:p>
        </w:tc>
        <w:tc>
          <w:tcPr>
            <w:tcW w:w="1531" w:type="dxa"/>
            <w:shd w:val="clear" w:color="auto" w:fill="auto"/>
            <w:vAlign w:val="center"/>
          </w:tcPr>
          <w:p w14:paraId="13A86C2D">
            <w:pPr>
              <w:widowControl/>
              <w:jc w:val="center"/>
              <w:rPr>
                <w:rFonts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数量</w:t>
            </w:r>
          </w:p>
        </w:tc>
        <w:tc>
          <w:tcPr>
            <w:tcW w:w="1531" w:type="dxa"/>
            <w:shd w:val="clear" w:color="auto" w:fill="auto"/>
            <w:vAlign w:val="center"/>
          </w:tcPr>
          <w:p w14:paraId="64BB9EEB">
            <w:pPr>
              <w:widowControl/>
              <w:jc w:val="center"/>
              <w:rPr>
                <w:rFonts w:ascii="仿宋" w:hAnsi="仿宋" w:eastAsia="仿宋" w:cs="仿宋"/>
                <w:b/>
                <w:bCs/>
                <w:color w:val="000000"/>
                <w:sz w:val="24"/>
                <w:szCs w:val="24"/>
              </w:rPr>
            </w:pPr>
            <w:r>
              <w:rPr>
                <w:rFonts w:hint="eastAsia" w:ascii="仿宋" w:hAnsi="仿宋" w:eastAsia="仿宋" w:cs="仿宋"/>
                <w:b/>
                <w:bCs/>
                <w:color w:val="000000"/>
                <w:sz w:val="24"/>
                <w:szCs w:val="24"/>
                <w:lang w:val="en-US"/>
              </w:rPr>
              <w:t>单价（元）</w:t>
            </w:r>
          </w:p>
        </w:tc>
        <w:tc>
          <w:tcPr>
            <w:tcW w:w="1573" w:type="dxa"/>
            <w:shd w:val="clear" w:color="auto" w:fill="auto"/>
            <w:vAlign w:val="center"/>
          </w:tcPr>
          <w:p w14:paraId="5A9AAA6D">
            <w:pPr>
              <w:widowControl/>
              <w:jc w:val="center"/>
              <w:rPr>
                <w:rFonts w:ascii="仿宋" w:hAnsi="仿宋" w:eastAsia="仿宋" w:cs="仿宋"/>
                <w:b/>
                <w:bCs/>
                <w:color w:val="000000"/>
                <w:sz w:val="24"/>
                <w:szCs w:val="24"/>
              </w:rPr>
            </w:pPr>
            <w:r>
              <w:rPr>
                <w:rFonts w:hint="eastAsia" w:ascii="仿宋" w:hAnsi="仿宋" w:eastAsia="仿宋" w:cs="仿宋"/>
                <w:b/>
                <w:bCs/>
                <w:color w:val="000000"/>
                <w:sz w:val="24"/>
                <w:szCs w:val="24"/>
                <w:lang w:val="en-US"/>
              </w:rPr>
              <w:t>合计（元）</w:t>
            </w:r>
          </w:p>
        </w:tc>
      </w:tr>
      <w:tr w14:paraId="7B0AC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14CF29AB">
            <w:pPr>
              <w:widowControl/>
              <w:jc w:val="center"/>
              <w:rPr>
                <w:rFonts w:ascii="仿宋" w:hAnsi="仿宋" w:eastAsia="仿宋" w:cs="仿宋"/>
                <w:color w:val="000000"/>
              </w:rPr>
            </w:pPr>
            <w:r>
              <w:rPr>
                <w:rFonts w:hint="eastAsia" w:ascii="仿宋" w:hAnsi="仿宋" w:eastAsia="仿宋" w:cs="仿宋"/>
                <w:color w:val="000000"/>
                <w:lang w:val="en-US"/>
              </w:rPr>
              <w:t>1</w:t>
            </w:r>
          </w:p>
        </w:tc>
        <w:tc>
          <w:tcPr>
            <w:tcW w:w="1709" w:type="dxa"/>
            <w:shd w:val="clear" w:color="auto" w:fill="auto"/>
            <w:vAlign w:val="center"/>
          </w:tcPr>
          <w:p w14:paraId="211C1F80">
            <w:pPr>
              <w:pStyle w:val="16"/>
              <w:jc w:val="center"/>
              <w:rPr>
                <w:rFonts w:ascii="仿宋" w:hAnsi="仿宋" w:eastAsia="仿宋" w:cs="仿宋"/>
                <w:sz w:val="24"/>
                <w:szCs w:val="24"/>
                <w:lang w:val="en-US"/>
              </w:rPr>
            </w:pPr>
            <w:r>
              <w:rPr>
                <w:rFonts w:ascii="仿宋" w:hAnsi="仿宋" w:eastAsia="仿宋" w:cs="仿宋"/>
                <w:sz w:val="24"/>
                <w:szCs w:val="24"/>
                <w:lang w:val="en-US"/>
              </w:rPr>
              <w:t>夏装制式衬衣(长袖)</w:t>
            </w:r>
          </w:p>
        </w:tc>
        <w:tc>
          <w:tcPr>
            <w:tcW w:w="1669" w:type="dxa"/>
            <w:shd w:val="clear" w:color="auto" w:fill="auto"/>
            <w:vAlign w:val="center"/>
          </w:tcPr>
          <w:p w14:paraId="5E3849AB">
            <w:pPr>
              <w:pStyle w:val="16"/>
              <w:jc w:val="center"/>
              <w:rPr>
                <w:rFonts w:ascii="仿宋" w:hAnsi="仿宋" w:eastAsia="仿宋" w:cs="仿宋"/>
                <w:sz w:val="24"/>
                <w:szCs w:val="24"/>
                <w:lang w:val="en-US"/>
              </w:rPr>
            </w:pPr>
            <w:r>
              <w:rPr>
                <w:rFonts w:ascii="仿宋" w:hAnsi="仿宋" w:eastAsia="仿宋" w:cs="仿宋"/>
                <w:sz w:val="24"/>
                <w:szCs w:val="24"/>
                <w:lang w:val="en-US"/>
              </w:rPr>
              <w:t>件</w:t>
            </w:r>
          </w:p>
        </w:tc>
        <w:tc>
          <w:tcPr>
            <w:tcW w:w="1531" w:type="dxa"/>
            <w:shd w:val="clear" w:color="auto" w:fill="auto"/>
            <w:vAlign w:val="center"/>
          </w:tcPr>
          <w:p w14:paraId="0448D316">
            <w:pPr>
              <w:pStyle w:val="16"/>
              <w:jc w:val="center"/>
              <w:rPr>
                <w:rFonts w:ascii="仿宋" w:hAnsi="仿宋" w:eastAsia="仿宋" w:cs="仿宋"/>
                <w:sz w:val="24"/>
                <w:szCs w:val="24"/>
                <w:lang w:val="en-US"/>
              </w:rPr>
            </w:pPr>
            <w:r>
              <w:rPr>
                <w:rFonts w:hint="eastAsia" w:ascii="仿宋" w:hAnsi="仿宋" w:eastAsia="仿宋" w:cs="仿宋"/>
                <w:sz w:val="24"/>
                <w:szCs w:val="24"/>
                <w:lang w:val="en-US"/>
              </w:rPr>
              <w:t>990</w:t>
            </w:r>
          </w:p>
        </w:tc>
        <w:tc>
          <w:tcPr>
            <w:tcW w:w="1531" w:type="dxa"/>
            <w:shd w:val="clear" w:color="auto" w:fill="auto"/>
            <w:vAlign w:val="center"/>
          </w:tcPr>
          <w:p w14:paraId="2289FECB">
            <w:pPr>
              <w:jc w:val="center"/>
              <w:rPr>
                <w:rFonts w:ascii="仿宋" w:hAnsi="仿宋" w:eastAsia="仿宋" w:cs="仿宋"/>
                <w:color w:val="000000"/>
              </w:rPr>
            </w:pPr>
          </w:p>
        </w:tc>
        <w:tc>
          <w:tcPr>
            <w:tcW w:w="1573" w:type="dxa"/>
            <w:shd w:val="clear" w:color="auto" w:fill="auto"/>
            <w:vAlign w:val="center"/>
          </w:tcPr>
          <w:p w14:paraId="46A61A17">
            <w:pPr>
              <w:widowControl/>
              <w:jc w:val="center"/>
              <w:rPr>
                <w:rFonts w:ascii="仿宋" w:hAnsi="仿宋" w:eastAsia="仿宋" w:cs="仿宋"/>
                <w:color w:val="000000"/>
              </w:rPr>
            </w:pPr>
          </w:p>
        </w:tc>
      </w:tr>
      <w:tr w14:paraId="12AED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0FEF25A4">
            <w:pPr>
              <w:widowControl/>
              <w:jc w:val="center"/>
              <w:rPr>
                <w:rFonts w:ascii="仿宋" w:hAnsi="仿宋" w:eastAsia="仿宋" w:cs="仿宋"/>
                <w:color w:val="000000"/>
              </w:rPr>
            </w:pPr>
            <w:r>
              <w:rPr>
                <w:rFonts w:hint="eastAsia" w:ascii="仿宋" w:hAnsi="仿宋" w:eastAsia="仿宋" w:cs="仿宋"/>
                <w:color w:val="000000"/>
                <w:lang w:val="en-US"/>
              </w:rPr>
              <w:t>2</w:t>
            </w:r>
          </w:p>
        </w:tc>
        <w:tc>
          <w:tcPr>
            <w:tcW w:w="1709" w:type="dxa"/>
            <w:shd w:val="clear" w:color="auto" w:fill="auto"/>
            <w:vAlign w:val="center"/>
          </w:tcPr>
          <w:p w14:paraId="73B9BE67">
            <w:pPr>
              <w:pStyle w:val="16"/>
              <w:jc w:val="center"/>
              <w:rPr>
                <w:rFonts w:ascii="仿宋" w:hAnsi="仿宋" w:eastAsia="仿宋" w:cs="仿宋"/>
                <w:sz w:val="24"/>
                <w:szCs w:val="24"/>
                <w:lang w:val="en-US"/>
              </w:rPr>
            </w:pPr>
            <w:r>
              <w:rPr>
                <w:rFonts w:ascii="仿宋" w:hAnsi="仿宋" w:eastAsia="仿宋" w:cs="仿宋"/>
                <w:sz w:val="24"/>
                <w:szCs w:val="24"/>
                <w:lang w:val="en-US"/>
              </w:rPr>
              <w:t>夏装制式衬衣(短袖)</w:t>
            </w:r>
          </w:p>
        </w:tc>
        <w:tc>
          <w:tcPr>
            <w:tcW w:w="1669" w:type="dxa"/>
            <w:shd w:val="clear" w:color="auto" w:fill="auto"/>
            <w:vAlign w:val="center"/>
          </w:tcPr>
          <w:p w14:paraId="0D931759">
            <w:pPr>
              <w:pStyle w:val="16"/>
              <w:jc w:val="center"/>
              <w:rPr>
                <w:rFonts w:ascii="仿宋" w:hAnsi="仿宋" w:eastAsia="仿宋" w:cs="仿宋"/>
                <w:sz w:val="24"/>
                <w:szCs w:val="24"/>
                <w:lang w:val="en-US"/>
              </w:rPr>
            </w:pPr>
            <w:r>
              <w:rPr>
                <w:rFonts w:ascii="仿宋" w:hAnsi="仿宋" w:eastAsia="仿宋" w:cs="仿宋"/>
                <w:sz w:val="24"/>
                <w:szCs w:val="24"/>
                <w:lang w:val="en-US"/>
              </w:rPr>
              <w:t>件</w:t>
            </w:r>
          </w:p>
        </w:tc>
        <w:tc>
          <w:tcPr>
            <w:tcW w:w="1531" w:type="dxa"/>
            <w:shd w:val="clear" w:color="auto" w:fill="auto"/>
            <w:vAlign w:val="center"/>
          </w:tcPr>
          <w:p w14:paraId="13F87A9F">
            <w:pPr>
              <w:pStyle w:val="16"/>
              <w:jc w:val="center"/>
              <w:rPr>
                <w:rFonts w:ascii="仿宋" w:hAnsi="仿宋" w:eastAsia="仿宋" w:cs="仿宋"/>
                <w:sz w:val="24"/>
                <w:szCs w:val="24"/>
                <w:lang w:val="en-US"/>
              </w:rPr>
            </w:pPr>
            <w:r>
              <w:rPr>
                <w:rFonts w:hint="eastAsia" w:ascii="仿宋" w:hAnsi="仿宋" w:eastAsia="仿宋" w:cs="仿宋"/>
                <w:sz w:val="24"/>
                <w:szCs w:val="24"/>
                <w:lang w:val="en-US"/>
              </w:rPr>
              <w:t>990</w:t>
            </w:r>
          </w:p>
        </w:tc>
        <w:tc>
          <w:tcPr>
            <w:tcW w:w="1531" w:type="dxa"/>
            <w:shd w:val="clear" w:color="auto" w:fill="auto"/>
            <w:vAlign w:val="center"/>
          </w:tcPr>
          <w:p w14:paraId="705F25F5">
            <w:pPr>
              <w:jc w:val="center"/>
              <w:rPr>
                <w:rFonts w:ascii="仿宋" w:hAnsi="仿宋" w:eastAsia="仿宋" w:cs="仿宋"/>
                <w:color w:val="000000"/>
              </w:rPr>
            </w:pPr>
          </w:p>
        </w:tc>
        <w:tc>
          <w:tcPr>
            <w:tcW w:w="1573" w:type="dxa"/>
            <w:shd w:val="clear" w:color="auto" w:fill="auto"/>
            <w:vAlign w:val="center"/>
          </w:tcPr>
          <w:p w14:paraId="6D9F4FD4">
            <w:pPr>
              <w:widowControl/>
              <w:jc w:val="center"/>
              <w:rPr>
                <w:rFonts w:ascii="仿宋" w:hAnsi="仿宋" w:eastAsia="仿宋" w:cs="仿宋"/>
                <w:color w:val="000000"/>
              </w:rPr>
            </w:pPr>
          </w:p>
        </w:tc>
      </w:tr>
      <w:tr w14:paraId="05EF6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5E6E8C03">
            <w:pPr>
              <w:widowControl/>
              <w:jc w:val="center"/>
              <w:rPr>
                <w:rFonts w:ascii="仿宋" w:hAnsi="仿宋" w:eastAsia="仿宋" w:cs="仿宋"/>
                <w:color w:val="000000"/>
              </w:rPr>
            </w:pPr>
            <w:r>
              <w:rPr>
                <w:rFonts w:hint="eastAsia" w:ascii="仿宋" w:hAnsi="仿宋" w:eastAsia="仿宋" w:cs="仿宋"/>
                <w:color w:val="000000"/>
                <w:lang w:val="en-US"/>
              </w:rPr>
              <w:t>3</w:t>
            </w:r>
          </w:p>
        </w:tc>
        <w:tc>
          <w:tcPr>
            <w:tcW w:w="1709" w:type="dxa"/>
            <w:shd w:val="clear" w:color="auto" w:fill="auto"/>
            <w:vAlign w:val="center"/>
          </w:tcPr>
          <w:p w14:paraId="634630E7">
            <w:pPr>
              <w:pStyle w:val="16"/>
              <w:jc w:val="center"/>
              <w:rPr>
                <w:rFonts w:ascii="仿宋" w:hAnsi="仿宋" w:eastAsia="仿宋" w:cs="仿宋"/>
                <w:sz w:val="24"/>
                <w:szCs w:val="24"/>
                <w:lang w:val="en-US"/>
              </w:rPr>
            </w:pPr>
            <w:r>
              <w:rPr>
                <w:rFonts w:ascii="仿宋" w:hAnsi="仿宋" w:eastAsia="仿宋" w:cs="仿宋"/>
                <w:sz w:val="24"/>
                <w:szCs w:val="24"/>
                <w:lang w:val="en-US"/>
              </w:rPr>
              <w:t>夏装单裤</w:t>
            </w:r>
          </w:p>
        </w:tc>
        <w:tc>
          <w:tcPr>
            <w:tcW w:w="1669" w:type="dxa"/>
            <w:shd w:val="clear" w:color="auto" w:fill="auto"/>
            <w:vAlign w:val="center"/>
          </w:tcPr>
          <w:p w14:paraId="5655ABB2">
            <w:pPr>
              <w:pStyle w:val="16"/>
              <w:jc w:val="center"/>
              <w:rPr>
                <w:rFonts w:ascii="仿宋" w:hAnsi="仿宋" w:eastAsia="仿宋" w:cs="仿宋"/>
                <w:sz w:val="24"/>
                <w:szCs w:val="24"/>
                <w:lang w:val="en-US"/>
              </w:rPr>
            </w:pPr>
            <w:r>
              <w:rPr>
                <w:rFonts w:ascii="仿宋" w:hAnsi="仿宋" w:eastAsia="仿宋" w:cs="仿宋"/>
                <w:sz w:val="24"/>
                <w:szCs w:val="24"/>
                <w:lang w:val="en-US"/>
              </w:rPr>
              <w:t>件</w:t>
            </w:r>
          </w:p>
        </w:tc>
        <w:tc>
          <w:tcPr>
            <w:tcW w:w="1531" w:type="dxa"/>
            <w:shd w:val="clear" w:color="auto" w:fill="auto"/>
            <w:vAlign w:val="center"/>
          </w:tcPr>
          <w:p w14:paraId="23ED9F99">
            <w:pPr>
              <w:pStyle w:val="16"/>
              <w:jc w:val="center"/>
              <w:rPr>
                <w:rFonts w:ascii="仿宋" w:hAnsi="仿宋" w:eastAsia="仿宋" w:cs="仿宋"/>
                <w:sz w:val="24"/>
                <w:szCs w:val="24"/>
                <w:lang w:val="en-US"/>
              </w:rPr>
            </w:pPr>
            <w:r>
              <w:rPr>
                <w:rFonts w:hint="eastAsia" w:ascii="仿宋" w:hAnsi="仿宋" w:eastAsia="仿宋" w:cs="仿宋"/>
                <w:sz w:val="24"/>
                <w:szCs w:val="24"/>
                <w:lang w:val="en-US"/>
              </w:rPr>
              <w:t>990</w:t>
            </w:r>
          </w:p>
        </w:tc>
        <w:tc>
          <w:tcPr>
            <w:tcW w:w="1531" w:type="dxa"/>
            <w:shd w:val="clear" w:color="auto" w:fill="auto"/>
            <w:vAlign w:val="center"/>
          </w:tcPr>
          <w:p w14:paraId="68873C59">
            <w:pPr>
              <w:jc w:val="center"/>
              <w:rPr>
                <w:rFonts w:ascii="仿宋" w:hAnsi="仿宋" w:eastAsia="仿宋" w:cs="仿宋"/>
                <w:color w:val="000000"/>
              </w:rPr>
            </w:pPr>
          </w:p>
        </w:tc>
        <w:tc>
          <w:tcPr>
            <w:tcW w:w="1573" w:type="dxa"/>
            <w:shd w:val="clear" w:color="auto" w:fill="auto"/>
            <w:vAlign w:val="center"/>
          </w:tcPr>
          <w:p w14:paraId="02FD7D98">
            <w:pPr>
              <w:widowControl/>
              <w:jc w:val="center"/>
              <w:rPr>
                <w:rFonts w:ascii="仿宋" w:hAnsi="仿宋" w:eastAsia="仿宋" w:cs="仿宋"/>
                <w:color w:val="000000"/>
              </w:rPr>
            </w:pPr>
          </w:p>
        </w:tc>
      </w:tr>
      <w:tr w14:paraId="43469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5077760E">
            <w:pPr>
              <w:widowControl/>
              <w:jc w:val="center"/>
              <w:rPr>
                <w:rFonts w:ascii="仿宋" w:hAnsi="仿宋" w:eastAsia="仿宋" w:cs="仿宋"/>
                <w:color w:val="000000"/>
              </w:rPr>
            </w:pPr>
            <w:r>
              <w:rPr>
                <w:rFonts w:hint="eastAsia" w:ascii="仿宋" w:hAnsi="仿宋" w:eastAsia="仿宋" w:cs="仿宋"/>
                <w:color w:val="000000"/>
                <w:lang w:val="en-US"/>
              </w:rPr>
              <w:t>4</w:t>
            </w:r>
          </w:p>
        </w:tc>
        <w:tc>
          <w:tcPr>
            <w:tcW w:w="1709" w:type="dxa"/>
            <w:shd w:val="clear" w:color="auto" w:fill="auto"/>
            <w:vAlign w:val="center"/>
          </w:tcPr>
          <w:p w14:paraId="0BBCF936">
            <w:pPr>
              <w:pStyle w:val="16"/>
              <w:jc w:val="center"/>
              <w:rPr>
                <w:rFonts w:ascii="仿宋" w:hAnsi="仿宋" w:eastAsia="仿宋" w:cs="仿宋"/>
                <w:sz w:val="24"/>
                <w:szCs w:val="24"/>
                <w:lang w:val="en-US"/>
              </w:rPr>
            </w:pPr>
            <w:r>
              <w:rPr>
                <w:rFonts w:ascii="仿宋" w:hAnsi="仿宋" w:eastAsia="仿宋" w:cs="仿宋"/>
                <w:sz w:val="24"/>
                <w:szCs w:val="24"/>
                <w:lang w:val="en-US"/>
              </w:rPr>
              <w:t>春秋茄克式执勤服</w:t>
            </w:r>
          </w:p>
        </w:tc>
        <w:tc>
          <w:tcPr>
            <w:tcW w:w="1669" w:type="dxa"/>
            <w:shd w:val="clear" w:color="auto" w:fill="auto"/>
            <w:vAlign w:val="center"/>
          </w:tcPr>
          <w:p w14:paraId="6AA40A82">
            <w:pPr>
              <w:pStyle w:val="16"/>
              <w:jc w:val="center"/>
              <w:rPr>
                <w:rFonts w:ascii="仿宋" w:hAnsi="仿宋" w:eastAsia="仿宋" w:cs="仿宋"/>
                <w:sz w:val="24"/>
                <w:szCs w:val="24"/>
                <w:lang w:val="en-US"/>
              </w:rPr>
            </w:pPr>
            <w:r>
              <w:rPr>
                <w:rFonts w:ascii="仿宋" w:hAnsi="仿宋" w:eastAsia="仿宋" w:cs="仿宋"/>
                <w:sz w:val="24"/>
                <w:szCs w:val="24"/>
                <w:lang w:val="en-US"/>
              </w:rPr>
              <w:t>套</w:t>
            </w:r>
          </w:p>
        </w:tc>
        <w:tc>
          <w:tcPr>
            <w:tcW w:w="1531" w:type="dxa"/>
            <w:shd w:val="clear" w:color="auto" w:fill="auto"/>
            <w:vAlign w:val="center"/>
          </w:tcPr>
          <w:p w14:paraId="584619F3">
            <w:pPr>
              <w:pStyle w:val="16"/>
              <w:jc w:val="center"/>
              <w:rPr>
                <w:rFonts w:ascii="仿宋" w:hAnsi="仿宋" w:eastAsia="仿宋" w:cs="仿宋"/>
                <w:sz w:val="24"/>
                <w:szCs w:val="24"/>
                <w:lang w:val="en-US"/>
              </w:rPr>
            </w:pPr>
            <w:r>
              <w:rPr>
                <w:rFonts w:hint="eastAsia" w:ascii="仿宋" w:hAnsi="仿宋" w:eastAsia="仿宋" w:cs="仿宋"/>
                <w:sz w:val="24"/>
                <w:szCs w:val="24"/>
                <w:lang w:val="en-US"/>
              </w:rPr>
              <w:t>660</w:t>
            </w:r>
          </w:p>
        </w:tc>
        <w:tc>
          <w:tcPr>
            <w:tcW w:w="1531" w:type="dxa"/>
            <w:shd w:val="clear" w:color="auto" w:fill="auto"/>
            <w:vAlign w:val="center"/>
          </w:tcPr>
          <w:p w14:paraId="51DDBE77">
            <w:pPr>
              <w:jc w:val="center"/>
              <w:rPr>
                <w:rFonts w:ascii="仿宋" w:hAnsi="仿宋" w:eastAsia="仿宋" w:cs="仿宋"/>
                <w:color w:val="000000"/>
              </w:rPr>
            </w:pPr>
          </w:p>
        </w:tc>
        <w:tc>
          <w:tcPr>
            <w:tcW w:w="1573" w:type="dxa"/>
            <w:shd w:val="clear" w:color="auto" w:fill="auto"/>
            <w:vAlign w:val="center"/>
          </w:tcPr>
          <w:p w14:paraId="019819B0">
            <w:pPr>
              <w:widowControl/>
              <w:jc w:val="center"/>
              <w:rPr>
                <w:rFonts w:ascii="仿宋" w:hAnsi="仿宋" w:eastAsia="仿宋" w:cs="仿宋"/>
                <w:color w:val="000000"/>
              </w:rPr>
            </w:pPr>
          </w:p>
        </w:tc>
      </w:tr>
      <w:tr w14:paraId="008F4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68616190">
            <w:pPr>
              <w:widowControl/>
              <w:jc w:val="center"/>
              <w:rPr>
                <w:rFonts w:ascii="仿宋" w:hAnsi="仿宋" w:eastAsia="仿宋" w:cs="仿宋"/>
                <w:color w:val="000000"/>
              </w:rPr>
            </w:pPr>
            <w:r>
              <w:rPr>
                <w:rFonts w:hint="eastAsia" w:ascii="仿宋" w:hAnsi="仿宋" w:eastAsia="仿宋" w:cs="仿宋"/>
                <w:color w:val="000000"/>
                <w:lang w:val="en-US"/>
              </w:rPr>
              <w:t>5</w:t>
            </w:r>
          </w:p>
        </w:tc>
        <w:tc>
          <w:tcPr>
            <w:tcW w:w="1709" w:type="dxa"/>
            <w:shd w:val="clear" w:color="auto" w:fill="auto"/>
            <w:vAlign w:val="center"/>
          </w:tcPr>
          <w:p w14:paraId="2B025800">
            <w:pPr>
              <w:pStyle w:val="16"/>
              <w:jc w:val="center"/>
              <w:rPr>
                <w:rFonts w:ascii="仿宋" w:hAnsi="仿宋" w:eastAsia="仿宋" w:cs="仿宋"/>
                <w:sz w:val="24"/>
                <w:szCs w:val="24"/>
                <w:lang w:val="en-US"/>
              </w:rPr>
            </w:pPr>
            <w:r>
              <w:rPr>
                <w:rFonts w:ascii="仿宋" w:hAnsi="仿宋" w:eastAsia="仿宋" w:cs="仿宋"/>
                <w:sz w:val="24"/>
                <w:szCs w:val="24"/>
                <w:lang w:val="en-US"/>
              </w:rPr>
              <w:t>冬茄克式执勤服</w:t>
            </w:r>
          </w:p>
        </w:tc>
        <w:tc>
          <w:tcPr>
            <w:tcW w:w="1669" w:type="dxa"/>
            <w:shd w:val="clear" w:color="auto" w:fill="auto"/>
            <w:vAlign w:val="center"/>
          </w:tcPr>
          <w:p w14:paraId="5E2DAE81">
            <w:pPr>
              <w:pStyle w:val="16"/>
              <w:jc w:val="center"/>
              <w:rPr>
                <w:rFonts w:ascii="仿宋" w:hAnsi="仿宋" w:eastAsia="仿宋" w:cs="仿宋"/>
                <w:sz w:val="24"/>
                <w:szCs w:val="24"/>
                <w:lang w:val="en-US"/>
              </w:rPr>
            </w:pPr>
            <w:r>
              <w:rPr>
                <w:rFonts w:ascii="仿宋" w:hAnsi="仿宋" w:eastAsia="仿宋" w:cs="仿宋"/>
                <w:sz w:val="24"/>
                <w:szCs w:val="24"/>
                <w:lang w:val="en-US"/>
              </w:rPr>
              <w:t>套</w:t>
            </w:r>
          </w:p>
        </w:tc>
        <w:tc>
          <w:tcPr>
            <w:tcW w:w="1531" w:type="dxa"/>
            <w:shd w:val="clear" w:color="auto" w:fill="auto"/>
            <w:vAlign w:val="center"/>
          </w:tcPr>
          <w:p w14:paraId="3385F560">
            <w:pPr>
              <w:pStyle w:val="16"/>
              <w:jc w:val="center"/>
              <w:rPr>
                <w:rFonts w:ascii="仿宋" w:hAnsi="仿宋" w:eastAsia="仿宋" w:cs="仿宋"/>
                <w:sz w:val="24"/>
                <w:szCs w:val="24"/>
                <w:lang w:val="en-US"/>
              </w:rPr>
            </w:pPr>
            <w:r>
              <w:rPr>
                <w:rFonts w:ascii="仿宋" w:hAnsi="仿宋" w:eastAsia="仿宋" w:cs="仿宋"/>
                <w:sz w:val="24"/>
                <w:szCs w:val="24"/>
                <w:lang w:val="en-US"/>
              </w:rPr>
              <w:t>330</w:t>
            </w:r>
          </w:p>
        </w:tc>
        <w:tc>
          <w:tcPr>
            <w:tcW w:w="1531" w:type="dxa"/>
            <w:shd w:val="clear" w:color="auto" w:fill="auto"/>
            <w:vAlign w:val="center"/>
          </w:tcPr>
          <w:p w14:paraId="486C2B0B">
            <w:pPr>
              <w:jc w:val="center"/>
              <w:rPr>
                <w:rFonts w:ascii="仿宋" w:hAnsi="仿宋" w:eastAsia="仿宋" w:cs="仿宋"/>
                <w:color w:val="000000"/>
              </w:rPr>
            </w:pPr>
          </w:p>
        </w:tc>
        <w:tc>
          <w:tcPr>
            <w:tcW w:w="1573" w:type="dxa"/>
            <w:shd w:val="clear" w:color="auto" w:fill="auto"/>
            <w:vAlign w:val="center"/>
          </w:tcPr>
          <w:p w14:paraId="2551F61D">
            <w:pPr>
              <w:widowControl/>
              <w:jc w:val="center"/>
              <w:rPr>
                <w:rFonts w:ascii="仿宋" w:hAnsi="仿宋" w:eastAsia="仿宋" w:cs="仿宋"/>
                <w:color w:val="000000"/>
              </w:rPr>
            </w:pPr>
          </w:p>
        </w:tc>
      </w:tr>
      <w:tr w14:paraId="701E8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0711141C">
            <w:pPr>
              <w:widowControl/>
              <w:jc w:val="center"/>
              <w:rPr>
                <w:rFonts w:ascii="仿宋" w:hAnsi="仿宋" w:eastAsia="仿宋" w:cs="仿宋"/>
                <w:color w:val="000000"/>
              </w:rPr>
            </w:pPr>
            <w:r>
              <w:rPr>
                <w:rFonts w:hint="eastAsia" w:ascii="仿宋" w:hAnsi="仿宋" w:eastAsia="仿宋" w:cs="仿宋"/>
                <w:color w:val="000000"/>
                <w:lang w:val="en-US"/>
              </w:rPr>
              <w:t>6</w:t>
            </w:r>
          </w:p>
        </w:tc>
        <w:tc>
          <w:tcPr>
            <w:tcW w:w="1709" w:type="dxa"/>
            <w:shd w:val="clear" w:color="auto" w:fill="auto"/>
            <w:vAlign w:val="center"/>
          </w:tcPr>
          <w:p w14:paraId="443F4F84">
            <w:pPr>
              <w:pStyle w:val="16"/>
              <w:jc w:val="center"/>
              <w:rPr>
                <w:rFonts w:ascii="仿宋" w:hAnsi="仿宋" w:eastAsia="仿宋" w:cs="仿宋"/>
                <w:sz w:val="24"/>
                <w:szCs w:val="24"/>
                <w:lang w:val="en-US"/>
              </w:rPr>
            </w:pPr>
            <w:r>
              <w:rPr>
                <w:rFonts w:ascii="仿宋" w:hAnsi="仿宋" w:eastAsia="仿宋" w:cs="仿宋"/>
                <w:sz w:val="24"/>
                <w:szCs w:val="24"/>
                <w:lang w:val="en-US"/>
              </w:rPr>
              <w:t>防寒大衣</w:t>
            </w:r>
          </w:p>
        </w:tc>
        <w:tc>
          <w:tcPr>
            <w:tcW w:w="1669" w:type="dxa"/>
            <w:shd w:val="clear" w:color="auto" w:fill="auto"/>
            <w:vAlign w:val="center"/>
          </w:tcPr>
          <w:p w14:paraId="4F58251E">
            <w:pPr>
              <w:pStyle w:val="16"/>
              <w:jc w:val="center"/>
              <w:rPr>
                <w:rFonts w:ascii="仿宋" w:hAnsi="仿宋" w:eastAsia="仿宋" w:cs="仿宋"/>
                <w:sz w:val="24"/>
                <w:szCs w:val="24"/>
                <w:lang w:val="en-US"/>
              </w:rPr>
            </w:pPr>
            <w:r>
              <w:rPr>
                <w:rFonts w:ascii="仿宋" w:hAnsi="仿宋" w:eastAsia="仿宋" w:cs="仿宋"/>
                <w:sz w:val="24"/>
                <w:szCs w:val="24"/>
                <w:lang w:val="en-US"/>
              </w:rPr>
              <w:t>件</w:t>
            </w:r>
          </w:p>
        </w:tc>
        <w:tc>
          <w:tcPr>
            <w:tcW w:w="1531" w:type="dxa"/>
            <w:shd w:val="clear" w:color="auto" w:fill="auto"/>
            <w:vAlign w:val="center"/>
          </w:tcPr>
          <w:p w14:paraId="7743B680">
            <w:pPr>
              <w:pStyle w:val="16"/>
              <w:jc w:val="center"/>
              <w:rPr>
                <w:rFonts w:ascii="仿宋" w:hAnsi="仿宋" w:eastAsia="仿宋" w:cs="仿宋"/>
                <w:sz w:val="24"/>
                <w:szCs w:val="24"/>
                <w:lang w:val="en-US"/>
              </w:rPr>
            </w:pPr>
            <w:r>
              <w:rPr>
                <w:rFonts w:ascii="仿宋" w:hAnsi="仿宋" w:eastAsia="仿宋" w:cs="仿宋"/>
                <w:sz w:val="24"/>
                <w:szCs w:val="24"/>
                <w:lang w:val="en-US"/>
              </w:rPr>
              <w:t>330</w:t>
            </w:r>
          </w:p>
        </w:tc>
        <w:tc>
          <w:tcPr>
            <w:tcW w:w="1531" w:type="dxa"/>
            <w:shd w:val="clear" w:color="auto" w:fill="auto"/>
            <w:vAlign w:val="center"/>
          </w:tcPr>
          <w:p w14:paraId="2A8C5F87">
            <w:pPr>
              <w:jc w:val="center"/>
              <w:rPr>
                <w:rFonts w:ascii="仿宋" w:hAnsi="仿宋" w:eastAsia="仿宋" w:cs="仿宋"/>
                <w:color w:val="000000"/>
              </w:rPr>
            </w:pPr>
          </w:p>
        </w:tc>
        <w:tc>
          <w:tcPr>
            <w:tcW w:w="1573" w:type="dxa"/>
            <w:shd w:val="clear" w:color="auto" w:fill="auto"/>
            <w:vAlign w:val="center"/>
          </w:tcPr>
          <w:p w14:paraId="0338C7E2">
            <w:pPr>
              <w:widowControl/>
              <w:jc w:val="center"/>
              <w:rPr>
                <w:rFonts w:ascii="仿宋" w:hAnsi="仿宋" w:eastAsia="仿宋" w:cs="仿宋"/>
                <w:color w:val="000000"/>
              </w:rPr>
            </w:pPr>
          </w:p>
        </w:tc>
      </w:tr>
      <w:tr w14:paraId="082B1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64186591">
            <w:pPr>
              <w:widowControl/>
              <w:jc w:val="center"/>
              <w:rPr>
                <w:rFonts w:ascii="仿宋" w:hAnsi="仿宋" w:eastAsia="仿宋" w:cs="仿宋"/>
                <w:color w:val="000000"/>
                <w:lang w:val="en-US"/>
              </w:rPr>
            </w:pPr>
            <w:r>
              <w:rPr>
                <w:rFonts w:hint="eastAsia" w:ascii="仿宋" w:hAnsi="仿宋" w:eastAsia="仿宋" w:cs="仿宋"/>
                <w:color w:val="000000"/>
                <w:lang w:val="en-US"/>
              </w:rPr>
              <w:t>7</w:t>
            </w:r>
          </w:p>
        </w:tc>
        <w:tc>
          <w:tcPr>
            <w:tcW w:w="1709" w:type="dxa"/>
            <w:shd w:val="clear" w:color="auto" w:fill="auto"/>
            <w:vAlign w:val="center"/>
          </w:tcPr>
          <w:p w14:paraId="36A01073">
            <w:pPr>
              <w:pStyle w:val="16"/>
              <w:jc w:val="center"/>
              <w:rPr>
                <w:rFonts w:ascii="仿宋" w:hAnsi="仿宋" w:eastAsia="仿宋" w:cs="仿宋"/>
                <w:sz w:val="24"/>
                <w:szCs w:val="24"/>
                <w:lang w:val="en-US"/>
              </w:rPr>
            </w:pPr>
            <w:r>
              <w:rPr>
                <w:rFonts w:ascii="仿宋" w:hAnsi="仿宋" w:eastAsia="仿宋" w:cs="仿宋"/>
                <w:sz w:val="24"/>
                <w:szCs w:val="24"/>
                <w:lang w:val="en-US"/>
              </w:rPr>
              <w:t>春秋执勤帽</w:t>
            </w:r>
          </w:p>
        </w:tc>
        <w:tc>
          <w:tcPr>
            <w:tcW w:w="1669" w:type="dxa"/>
            <w:shd w:val="clear" w:color="auto" w:fill="auto"/>
            <w:vAlign w:val="center"/>
          </w:tcPr>
          <w:p w14:paraId="6AED7C8D">
            <w:pPr>
              <w:pStyle w:val="16"/>
              <w:jc w:val="center"/>
              <w:rPr>
                <w:rFonts w:ascii="仿宋" w:hAnsi="仿宋" w:eastAsia="仿宋" w:cs="仿宋"/>
                <w:sz w:val="24"/>
                <w:szCs w:val="24"/>
                <w:lang w:val="en-US"/>
              </w:rPr>
            </w:pPr>
            <w:r>
              <w:rPr>
                <w:rFonts w:ascii="仿宋" w:hAnsi="仿宋" w:eastAsia="仿宋" w:cs="仿宋"/>
                <w:sz w:val="24"/>
                <w:szCs w:val="24"/>
                <w:lang w:val="en-US"/>
              </w:rPr>
              <w:t>顶</w:t>
            </w:r>
          </w:p>
        </w:tc>
        <w:tc>
          <w:tcPr>
            <w:tcW w:w="1531" w:type="dxa"/>
            <w:shd w:val="clear" w:color="auto" w:fill="auto"/>
            <w:vAlign w:val="center"/>
          </w:tcPr>
          <w:p w14:paraId="749DEC22">
            <w:pPr>
              <w:pStyle w:val="16"/>
              <w:jc w:val="center"/>
              <w:rPr>
                <w:rFonts w:ascii="仿宋" w:hAnsi="仿宋" w:eastAsia="仿宋" w:cs="仿宋"/>
                <w:sz w:val="24"/>
                <w:szCs w:val="24"/>
                <w:lang w:val="en-US"/>
              </w:rPr>
            </w:pPr>
            <w:r>
              <w:rPr>
                <w:rFonts w:hint="eastAsia" w:ascii="仿宋" w:hAnsi="仿宋" w:eastAsia="仿宋" w:cs="仿宋"/>
                <w:sz w:val="24"/>
                <w:szCs w:val="24"/>
                <w:lang w:val="en-US"/>
              </w:rPr>
              <w:t>660</w:t>
            </w:r>
          </w:p>
        </w:tc>
        <w:tc>
          <w:tcPr>
            <w:tcW w:w="1531" w:type="dxa"/>
            <w:shd w:val="clear" w:color="auto" w:fill="auto"/>
            <w:vAlign w:val="center"/>
          </w:tcPr>
          <w:p w14:paraId="21C0B506">
            <w:pPr>
              <w:jc w:val="center"/>
              <w:rPr>
                <w:rFonts w:ascii="仿宋" w:hAnsi="仿宋" w:eastAsia="仿宋" w:cs="仿宋"/>
                <w:color w:val="000000"/>
              </w:rPr>
            </w:pPr>
          </w:p>
        </w:tc>
        <w:tc>
          <w:tcPr>
            <w:tcW w:w="1573" w:type="dxa"/>
            <w:shd w:val="clear" w:color="auto" w:fill="auto"/>
            <w:vAlign w:val="center"/>
          </w:tcPr>
          <w:p w14:paraId="35600DC2">
            <w:pPr>
              <w:widowControl/>
              <w:jc w:val="center"/>
              <w:rPr>
                <w:rFonts w:ascii="仿宋" w:hAnsi="仿宋" w:eastAsia="仿宋" w:cs="仿宋"/>
                <w:color w:val="000000"/>
              </w:rPr>
            </w:pPr>
          </w:p>
        </w:tc>
      </w:tr>
      <w:tr w14:paraId="15DCF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54A9CEC1">
            <w:pPr>
              <w:widowControl/>
              <w:jc w:val="center"/>
              <w:rPr>
                <w:rFonts w:ascii="仿宋" w:hAnsi="仿宋" w:eastAsia="仿宋" w:cs="仿宋"/>
                <w:color w:val="000000"/>
                <w:lang w:val="en-US"/>
              </w:rPr>
            </w:pPr>
            <w:r>
              <w:rPr>
                <w:rFonts w:hint="eastAsia" w:ascii="仿宋" w:hAnsi="仿宋" w:eastAsia="仿宋" w:cs="仿宋"/>
                <w:color w:val="000000"/>
                <w:lang w:val="en-US"/>
              </w:rPr>
              <w:t>8</w:t>
            </w:r>
          </w:p>
        </w:tc>
        <w:tc>
          <w:tcPr>
            <w:tcW w:w="1709" w:type="dxa"/>
            <w:shd w:val="clear" w:color="auto" w:fill="auto"/>
            <w:vAlign w:val="center"/>
          </w:tcPr>
          <w:p w14:paraId="73417063">
            <w:pPr>
              <w:pStyle w:val="16"/>
              <w:jc w:val="center"/>
              <w:rPr>
                <w:rFonts w:ascii="仿宋" w:hAnsi="仿宋" w:eastAsia="仿宋" w:cs="仿宋"/>
                <w:sz w:val="24"/>
                <w:szCs w:val="24"/>
                <w:lang w:val="en-US"/>
              </w:rPr>
            </w:pPr>
            <w:r>
              <w:rPr>
                <w:rFonts w:ascii="仿宋" w:hAnsi="仿宋" w:eastAsia="仿宋" w:cs="仿宋"/>
                <w:sz w:val="24"/>
                <w:szCs w:val="24"/>
                <w:lang w:val="en-US"/>
              </w:rPr>
              <w:t>夏执勤帽</w:t>
            </w:r>
          </w:p>
        </w:tc>
        <w:tc>
          <w:tcPr>
            <w:tcW w:w="1669" w:type="dxa"/>
            <w:shd w:val="clear" w:color="auto" w:fill="auto"/>
            <w:vAlign w:val="center"/>
          </w:tcPr>
          <w:p w14:paraId="3C93401C">
            <w:pPr>
              <w:pStyle w:val="16"/>
              <w:jc w:val="center"/>
              <w:rPr>
                <w:rFonts w:ascii="仿宋" w:hAnsi="仿宋" w:eastAsia="仿宋" w:cs="仿宋"/>
                <w:sz w:val="24"/>
                <w:szCs w:val="24"/>
                <w:lang w:val="en-US"/>
              </w:rPr>
            </w:pPr>
            <w:r>
              <w:rPr>
                <w:rFonts w:ascii="仿宋" w:hAnsi="仿宋" w:eastAsia="仿宋" w:cs="仿宋"/>
                <w:sz w:val="24"/>
                <w:szCs w:val="24"/>
                <w:lang w:val="en-US"/>
              </w:rPr>
              <w:t>顶</w:t>
            </w:r>
          </w:p>
        </w:tc>
        <w:tc>
          <w:tcPr>
            <w:tcW w:w="1531" w:type="dxa"/>
            <w:shd w:val="clear" w:color="auto" w:fill="auto"/>
            <w:vAlign w:val="center"/>
          </w:tcPr>
          <w:p w14:paraId="7A0AC276">
            <w:pPr>
              <w:pStyle w:val="16"/>
              <w:jc w:val="center"/>
              <w:rPr>
                <w:rFonts w:ascii="仿宋" w:hAnsi="仿宋" w:eastAsia="仿宋" w:cs="仿宋"/>
                <w:sz w:val="24"/>
                <w:szCs w:val="24"/>
                <w:lang w:val="en-US"/>
              </w:rPr>
            </w:pPr>
            <w:r>
              <w:rPr>
                <w:rFonts w:hint="eastAsia" w:ascii="仿宋" w:hAnsi="仿宋" w:eastAsia="仿宋" w:cs="仿宋"/>
                <w:sz w:val="24"/>
                <w:szCs w:val="24"/>
                <w:lang w:val="en-US"/>
              </w:rPr>
              <w:t>660</w:t>
            </w:r>
          </w:p>
        </w:tc>
        <w:tc>
          <w:tcPr>
            <w:tcW w:w="1531" w:type="dxa"/>
            <w:shd w:val="clear" w:color="auto" w:fill="auto"/>
            <w:vAlign w:val="center"/>
          </w:tcPr>
          <w:p w14:paraId="4347F62B">
            <w:pPr>
              <w:jc w:val="center"/>
              <w:rPr>
                <w:rFonts w:ascii="仿宋" w:hAnsi="仿宋" w:eastAsia="仿宋" w:cs="仿宋"/>
                <w:color w:val="000000"/>
              </w:rPr>
            </w:pPr>
          </w:p>
        </w:tc>
        <w:tc>
          <w:tcPr>
            <w:tcW w:w="1573" w:type="dxa"/>
            <w:shd w:val="clear" w:color="auto" w:fill="auto"/>
            <w:vAlign w:val="center"/>
          </w:tcPr>
          <w:p w14:paraId="3D4A72F1">
            <w:pPr>
              <w:widowControl/>
              <w:jc w:val="center"/>
              <w:rPr>
                <w:rFonts w:ascii="仿宋" w:hAnsi="仿宋" w:eastAsia="仿宋" w:cs="仿宋"/>
                <w:color w:val="000000"/>
              </w:rPr>
            </w:pPr>
          </w:p>
        </w:tc>
      </w:tr>
      <w:tr w14:paraId="40C41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39C3BAA1">
            <w:pPr>
              <w:widowControl/>
              <w:jc w:val="center"/>
              <w:rPr>
                <w:rFonts w:ascii="仿宋" w:hAnsi="仿宋" w:eastAsia="仿宋" w:cs="仿宋"/>
                <w:color w:val="000000"/>
                <w:lang w:val="en-US"/>
              </w:rPr>
            </w:pPr>
            <w:r>
              <w:rPr>
                <w:rFonts w:hint="eastAsia" w:ascii="仿宋" w:hAnsi="仿宋" w:eastAsia="仿宋" w:cs="仿宋"/>
                <w:color w:val="000000"/>
                <w:lang w:val="en-US"/>
              </w:rPr>
              <w:t>9</w:t>
            </w:r>
          </w:p>
        </w:tc>
        <w:tc>
          <w:tcPr>
            <w:tcW w:w="1709" w:type="dxa"/>
            <w:shd w:val="clear" w:color="auto" w:fill="auto"/>
            <w:vAlign w:val="center"/>
          </w:tcPr>
          <w:p w14:paraId="5270599E">
            <w:pPr>
              <w:pStyle w:val="16"/>
              <w:jc w:val="center"/>
              <w:rPr>
                <w:rFonts w:ascii="仿宋" w:hAnsi="仿宋" w:eastAsia="仿宋" w:cs="仿宋"/>
                <w:sz w:val="24"/>
                <w:szCs w:val="24"/>
                <w:lang w:val="en-US"/>
              </w:rPr>
            </w:pPr>
            <w:r>
              <w:rPr>
                <w:rFonts w:ascii="仿宋" w:hAnsi="仿宋" w:eastAsia="仿宋" w:cs="仿宋"/>
                <w:sz w:val="24"/>
                <w:szCs w:val="24"/>
                <w:lang w:val="en-US"/>
              </w:rPr>
              <w:t>连帽雨衣</w:t>
            </w:r>
          </w:p>
        </w:tc>
        <w:tc>
          <w:tcPr>
            <w:tcW w:w="1669" w:type="dxa"/>
            <w:shd w:val="clear" w:color="auto" w:fill="auto"/>
            <w:vAlign w:val="center"/>
          </w:tcPr>
          <w:p w14:paraId="08EC1A7B">
            <w:pPr>
              <w:pStyle w:val="16"/>
              <w:jc w:val="center"/>
              <w:rPr>
                <w:rFonts w:ascii="仿宋" w:hAnsi="仿宋" w:eastAsia="仿宋" w:cs="仿宋"/>
                <w:sz w:val="24"/>
                <w:szCs w:val="24"/>
                <w:lang w:val="en-US"/>
              </w:rPr>
            </w:pPr>
            <w:r>
              <w:rPr>
                <w:rFonts w:ascii="仿宋" w:hAnsi="仿宋" w:eastAsia="仿宋" w:cs="仿宋"/>
                <w:sz w:val="24"/>
                <w:szCs w:val="24"/>
                <w:lang w:val="en-US"/>
              </w:rPr>
              <w:t>件</w:t>
            </w:r>
          </w:p>
        </w:tc>
        <w:tc>
          <w:tcPr>
            <w:tcW w:w="1531" w:type="dxa"/>
            <w:vMerge w:val="restart"/>
            <w:shd w:val="clear" w:color="auto" w:fill="auto"/>
            <w:vAlign w:val="center"/>
          </w:tcPr>
          <w:p w14:paraId="7864B168">
            <w:pPr>
              <w:pStyle w:val="16"/>
              <w:jc w:val="center"/>
              <w:rPr>
                <w:rFonts w:ascii="仿宋" w:hAnsi="仿宋" w:eastAsia="仿宋" w:cs="仿宋"/>
                <w:sz w:val="24"/>
                <w:szCs w:val="24"/>
                <w:lang w:val="en-US"/>
              </w:rPr>
            </w:pPr>
            <w:r>
              <w:rPr>
                <w:rFonts w:ascii="仿宋" w:hAnsi="仿宋" w:eastAsia="仿宋" w:cs="仿宋"/>
                <w:sz w:val="24"/>
                <w:szCs w:val="24"/>
                <w:lang w:val="en-US"/>
              </w:rPr>
              <w:t>330</w:t>
            </w:r>
          </w:p>
        </w:tc>
        <w:tc>
          <w:tcPr>
            <w:tcW w:w="1531" w:type="dxa"/>
            <w:vMerge w:val="restart"/>
            <w:shd w:val="clear" w:color="auto" w:fill="auto"/>
            <w:vAlign w:val="center"/>
          </w:tcPr>
          <w:p w14:paraId="05C6664B">
            <w:pPr>
              <w:jc w:val="center"/>
              <w:rPr>
                <w:rFonts w:ascii="仿宋" w:hAnsi="仿宋" w:eastAsia="仿宋" w:cs="仿宋"/>
                <w:color w:val="000000"/>
              </w:rPr>
            </w:pPr>
          </w:p>
        </w:tc>
        <w:tc>
          <w:tcPr>
            <w:tcW w:w="1573" w:type="dxa"/>
            <w:vMerge w:val="restart"/>
            <w:shd w:val="clear" w:color="auto" w:fill="auto"/>
            <w:vAlign w:val="center"/>
          </w:tcPr>
          <w:p w14:paraId="2CDC3610">
            <w:pPr>
              <w:widowControl/>
              <w:jc w:val="center"/>
              <w:rPr>
                <w:rFonts w:ascii="仿宋" w:hAnsi="仿宋" w:eastAsia="仿宋" w:cs="仿宋"/>
                <w:color w:val="000000"/>
              </w:rPr>
            </w:pPr>
          </w:p>
        </w:tc>
      </w:tr>
      <w:tr w14:paraId="6A405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2D7FD240">
            <w:pPr>
              <w:widowControl/>
              <w:jc w:val="center"/>
              <w:rPr>
                <w:rFonts w:ascii="仿宋" w:hAnsi="仿宋" w:eastAsia="仿宋" w:cs="仿宋"/>
                <w:color w:val="000000"/>
                <w:lang w:val="en-US"/>
              </w:rPr>
            </w:pPr>
            <w:r>
              <w:rPr>
                <w:rFonts w:hint="eastAsia" w:ascii="仿宋" w:hAnsi="仿宋" w:eastAsia="仿宋" w:cs="仿宋"/>
                <w:color w:val="000000"/>
                <w:lang w:val="en-US"/>
              </w:rPr>
              <w:t>10</w:t>
            </w:r>
          </w:p>
        </w:tc>
        <w:tc>
          <w:tcPr>
            <w:tcW w:w="1709" w:type="dxa"/>
            <w:shd w:val="clear" w:color="auto" w:fill="auto"/>
            <w:vAlign w:val="center"/>
          </w:tcPr>
          <w:p w14:paraId="2C678884">
            <w:pPr>
              <w:pStyle w:val="16"/>
              <w:jc w:val="center"/>
              <w:rPr>
                <w:rFonts w:ascii="仿宋" w:hAnsi="仿宋" w:eastAsia="仿宋" w:cs="仿宋"/>
                <w:sz w:val="24"/>
                <w:szCs w:val="24"/>
                <w:lang w:val="en-US"/>
              </w:rPr>
            </w:pPr>
            <w:r>
              <w:rPr>
                <w:rFonts w:ascii="仿宋" w:hAnsi="仿宋" w:eastAsia="仿宋" w:cs="仿宋"/>
                <w:sz w:val="24"/>
                <w:szCs w:val="24"/>
                <w:lang w:val="en-US"/>
              </w:rPr>
              <w:t>雨靴</w:t>
            </w:r>
          </w:p>
        </w:tc>
        <w:tc>
          <w:tcPr>
            <w:tcW w:w="1669" w:type="dxa"/>
            <w:shd w:val="clear" w:color="auto" w:fill="auto"/>
            <w:vAlign w:val="center"/>
          </w:tcPr>
          <w:p w14:paraId="11E7DE09">
            <w:pPr>
              <w:pStyle w:val="16"/>
              <w:jc w:val="center"/>
              <w:rPr>
                <w:rFonts w:ascii="仿宋" w:hAnsi="仿宋" w:eastAsia="仿宋" w:cs="仿宋"/>
                <w:sz w:val="24"/>
                <w:szCs w:val="24"/>
                <w:lang w:val="en-US"/>
              </w:rPr>
            </w:pPr>
            <w:r>
              <w:rPr>
                <w:rFonts w:ascii="仿宋" w:hAnsi="仿宋" w:eastAsia="仿宋" w:cs="仿宋"/>
                <w:sz w:val="24"/>
                <w:szCs w:val="24"/>
                <w:lang w:val="en-US"/>
              </w:rPr>
              <w:t>双</w:t>
            </w:r>
          </w:p>
        </w:tc>
        <w:tc>
          <w:tcPr>
            <w:tcW w:w="1531" w:type="dxa"/>
            <w:vMerge w:val="continue"/>
            <w:shd w:val="clear" w:color="auto" w:fill="auto"/>
            <w:vAlign w:val="center"/>
          </w:tcPr>
          <w:p w14:paraId="766C1BB2">
            <w:pPr>
              <w:pStyle w:val="16"/>
              <w:jc w:val="center"/>
              <w:rPr>
                <w:rFonts w:ascii="仿宋" w:hAnsi="仿宋" w:eastAsia="仿宋" w:cs="仿宋"/>
                <w:sz w:val="24"/>
                <w:szCs w:val="24"/>
                <w:lang w:val="en-US"/>
              </w:rPr>
            </w:pPr>
          </w:p>
        </w:tc>
        <w:tc>
          <w:tcPr>
            <w:tcW w:w="1531" w:type="dxa"/>
            <w:vMerge w:val="continue"/>
            <w:shd w:val="clear" w:color="auto" w:fill="auto"/>
            <w:vAlign w:val="center"/>
          </w:tcPr>
          <w:p w14:paraId="60762376">
            <w:pPr>
              <w:jc w:val="center"/>
              <w:rPr>
                <w:rFonts w:ascii="仿宋" w:hAnsi="仿宋" w:eastAsia="仿宋" w:cs="仿宋"/>
                <w:color w:val="000000"/>
              </w:rPr>
            </w:pPr>
          </w:p>
        </w:tc>
        <w:tc>
          <w:tcPr>
            <w:tcW w:w="1573" w:type="dxa"/>
            <w:vMerge w:val="continue"/>
            <w:shd w:val="clear" w:color="auto" w:fill="auto"/>
            <w:vAlign w:val="center"/>
          </w:tcPr>
          <w:p w14:paraId="01816B93">
            <w:pPr>
              <w:widowControl/>
              <w:jc w:val="center"/>
              <w:rPr>
                <w:rFonts w:ascii="仿宋" w:hAnsi="仿宋" w:eastAsia="仿宋" w:cs="仿宋"/>
                <w:color w:val="000000"/>
              </w:rPr>
            </w:pPr>
          </w:p>
        </w:tc>
      </w:tr>
      <w:tr w14:paraId="62D5B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69FE9431">
            <w:pPr>
              <w:widowControl/>
              <w:jc w:val="center"/>
              <w:rPr>
                <w:rFonts w:ascii="仿宋" w:hAnsi="仿宋" w:eastAsia="仿宋" w:cs="仿宋"/>
                <w:color w:val="000000"/>
                <w:lang w:val="en-US"/>
              </w:rPr>
            </w:pPr>
            <w:r>
              <w:rPr>
                <w:rFonts w:hint="eastAsia" w:ascii="仿宋" w:hAnsi="仿宋" w:eastAsia="仿宋" w:cs="仿宋"/>
                <w:color w:val="000000"/>
                <w:lang w:val="en-US"/>
              </w:rPr>
              <w:t>11</w:t>
            </w:r>
          </w:p>
        </w:tc>
        <w:tc>
          <w:tcPr>
            <w:tcW w:w="1709" w:type="dxa"/>
            <w:shd w:val="clear" w:color="auto" w:fill="auto"/>
            <w:vAlign w:val="center"/>
          </w:tcPr>
          <w:p w14:paraId="2707AE0D">
            <w:pPr>
              <w:pStyle w:val="16"/>
              <w:jc w:val="center"/>
              <w:rPr>
                <w:rFonts w:ascii="仿宋" w:hAnsi="仿宋" w:eastAsia="仿宋" w:cs="仿宋"/>
                <w:sz w:val="24"/>
                <w:szCs w:val="24"/>
                <w:lang w:val="en-US"/>
              </w:rPr>
            </w:pPr>
            <w:r>
              <w:rPr>
                <w:rFonts w:ascii="仿宋" w:hAnsi="仿宋" w:eastAsia="仿宋" w:cs="仿宋"/>
                <w:sz w:val="24"/>
                <w:szCs w:val="24"/>
                <w:lang w:val="en-US"/>
              </w:rPr>
              <w:t>软肩章</w:t>
            </w:r>
          </w:p>
        </w:tc>
        <w:tc>
          <w:tcPr>
            <w:tcW w:w="1669" w:type="dxa"/>
            <w:shd w:val="clear" w:color="auto" w:fill="auto"/>
            <w:vAlign w:val="center"/>
          </w:tcPr>
          <w:p w14:paraId="789D7842">
            <w:pPr>
              <w:pStyle w:val="16"/>
              <w:jc w:val="center"/>
              <w:rPr>
                <w:rFonts w:ascii="仿宋" w:hAnsi="仿宋" w:eastAsia="仿宋" w:cs="仿宋"/>
                <w:sz w:val="24"/>
                <w:szCs w:val="24"/>
                <w:lang w:val="en-US"/>
              </w:rPr>
            </w:pPr>
            <w:r>
              <w:rPr>
                <w:rFonts w:ascii="仿宋" w:hAnsi="仿宋" w:eastAsia="仿宋" w:cs="仿宋"/>
                <w:sz w:val="24"/>
                <w:szCs w:val="24"/>
                <w:lang w:val="en-US"/>
              </w:rPr>
              <w:t>付</w:t>
            </w:r>
          </w:p>
        </w:tc>
        <w:tc>
          <w:tcPr>
            <w:tcW w:w="1531" w:type="dxa"/>
            <w:shd w:val="clear" w:color="auto" w:fill="auto"/>
            <w:vAlign w:val="center"/>
          </w:tcPr>
          <w:p w14:paraId="13C22503">
            <w:pPr>
              <w:pStyle w:val="16"/>
              <w:jc w:val="center"/>
              <w:rPr>
                <w:rFonts w:ascii="仿宋" w:hAnsi="仿宋" w:eastAsia="仿宋" w:cs="仿宋"/>
                <w:sz w:val="24"/>
                <w:szCs w:val="24"/>
                <w:lang w:val="en-US"/>
              </w:rPr>
            </w:pPr>
            <w:r>
              <w:rPr>
                <w:rFonts w:hint="eastAsia" w:ascii="仿宋" w:hAnsi="仿宋" w:eastAsia="仿宋" w:cs="仿宋"/>
                <w:sz w:val="24"/>
                <w:szCs w:val="24"/>
                <w:lang w:val="en-US"/>
              </w:rPr>
              <w:t>660</w:t>
            </w:r>
          </w:p>
        </w:tc>
        <w:tc>
          <w:tcPr>
            <w:tcW w:w="1531" w:type="dxa"/>
            <w:shd w:val="clear" w:color="auto" w:fill="auto"/>
            <w:vAlign w:val="center"/>
          </w:tcPr>
          <w:p w14:paraId="295F9A0D">
            <w:pPr>
              <w:jc w:val="center"/>
              <w:rPr>
                <w:rFonts w:ascii="仿宋" w:hAnsi="仿宋" w:eastAsia="仿宋" w:cs="仿宋"/>
                <w:color w:val="000000"/>
              </w:rPr>
            </w:pPr>
          </w:p>
        </w:tc>
        <w:tc>
          <w:tcPr>
            <w:tcW w:w="1573" w:type="dxa"/>
            <w:shd w:val="clear" w:color="auto" w:fill="auto"/>
            <w:vAlign w:val="center"/>
          </w:tcPr>
          <w:p w14:paraId="74A9FB1E">
            <w:pPr>
              <w:widowControl/>
              <w:jc w:val="center"/>
              <w:rPr>
                <w:rFonts w:ascii="仿宋" w:hAnsi="仿宋" w:eastAsia="仿宋" w:cs="仿宋"/>
                <w:color w:val="000000"/>
              </w:rPr>
            </w:pPr>
          </w:p>
        </w:tc>
      </w:tr>
      <w:tr w14:paraId="1C9FD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34B81EB5">
            <w:pPr>
              <w:widowControl/>
              <w:jc w:val="center"/>
              <w:rPr>
                <w:rFonts w:ascii="仿宋" w:hAnsi="仿宋" w:eastAsia="仿宋" w:cs="仿宋"/>
                <w:color w:val="000000"/>
                <w:lang w:val="en-US"/>
              </w:rPr>
            </w:pPr>
            <w:r>
              <w:rPr>
                <w:rFonts w:hint="eastAsia" w:ascii="仿宋" w:hAnsi="仿宋" w:eastAsia="仿宋" w:cs="仿宋"/>
                <w:color w:val="000000"/>
                <w:lang w:val="en-US"/>
              </w:rPr>
              <w:t>12</w:t>
            </w:r>
          </w:p>
        </w:tc>
        <w:tc>
          <w:tcPr>
            <w:tcW w:w="1709" w:type="dxa"/>
            <w:shd w:val="clear" w:color="auto" w:fill="auto"/>
            <w:vAlign w:val="center"/>
          </w:tcPr>
          <w:p w14:paraId="651EECE5">
            <w:pPr>
              <w:pStyle w:val="16"/>
              <w:jc w:val="center"/>
              <w:rPr>
                <w:rFonts w:ascii="仿宋" w:hAnsi="仿宋" w:eastAsia="仿宋" w:cs="仿宋"/>
                <w:sz w:val="24"/>
                <w:szCs w:val="24"/>
                <w:lang w:val="en-US"/>
              </w:rPr>
            </w:pPr>
            <w:r>
              <w:rPr>
                <w:rFonts w:ascii="仿宋" w:hAnsi="仿宋" w:eastAsia="仿宋" w:cs="仿宋"/>
                <w:sz w:val="24"/>
                <w:szCs w:val="24"/>
                <w:lang w:val="en-US"/>
              </w:rPr>
              <w:t>套式肩章</w:t>
            </w:r>
          </w:p>
        </w:tc>
        <w:tc>
          <w:tcPr>
            <w:tcW w:w="1669" w:type="dxa"/>
            <w:shd w:val="clear" w:color="auto" w:fill="auto"/>
            <w:vAlign w:val="center"/>
          </w:tcPr>
          <w:p w14:paraId="3A537833">
            <w:pPr>
              <w:pStyle w:val="16"/>
              <w:jc w:val="center"/>
              <w:rPr>
                <w:rFonts w:ascii="仿宋" w:hAnsi="仿宋" w:eastAsia="仿宋" w:cs="仿宋"/>
                <w:sz w:val="24"/>
                <w:szCs w:val="24"/>
                <w:lang w:val="en-US"/>
              </w:rPr>
            </w:pPr>
            <w:r>
              <w:rPr>
                <w:rFonts w:ascii="仿宋" w:hAnsi="仿宋" w:eastAsia="仿宋" w:cs="仿宋"/>
                <w:sz w:val="24"/>
                <w:szCs w:val="24"/>
                <w:lang w:val="en-US"/>
              </w:rPr>
              <w:t>付</w:t>
            </w:r>
          </w:p>
        </w:tc>
        <w:tc>
          <w:tcPr>
            <w:tcW w:w="1531" w:type="dxa"/>
            <w:shd w:val="clear" w:color="auto" w:fill="auto"/>
            <w:vAlign w:val="center"/>
          </w:tcPr>
          <w:p w14:paraId="09656EAB">
            <w:pPr>
              <w:pStyle w:val="16"/>
              <w:jc w:val="center"/>
              <w:rPr>
                <w:rFonts w:ascii="仿宋" w:hAnsi="仿宋" w:eastAsia="仿宋" w:cs="仿宋"/>
                <w:sz w:val="24"/>
                <w:szCs w:val="24"/>
                <w:lang w:val="en-US"/>
              </w:rPr>
            </w:pPr>
            <w:r>
              <w:rPr>
                <w:rFonts w:hint="eastAsia" w:ascii="仿宋" w:hAnsi="仿宋" w:eastAsia="仿宋" w:cs="仿宋"/>
                <w:sz w:val="24"/>
                <w:szCs w:val="24"/>
                <w:lang w:val="en-US"/>
              </w:rPr>
              <w:t>660</w:t>
            </w:r>
          </w:p>
        </w:tc>
        <w:tc>
          <w:tcPr>
            <w:tcW w:w="1531" w:type="dxa"/>
            <w:shd w:val="clear" w:color="auto" w:fill="auto"/>
            <w:vAlign w:val="center"/>
          </w:tcPr>
          <w:p w14:paraId="7BDA2CDC">
            <w:pPr>
              <w:jc w:val="center"/>
              <w:rPr>
                <w:rFonts w:ascii="仿宋" w:hAnsi="仿宋" w:eastAsia="仿宋" w:cs="仿宋"/>
                <w:color w:val="000000"/>
              </w:rPr>
            </w:pPr>
          </w:p>
        </w:tc>
        <w:tc>
          <w:tcPr>
            <w:tcW w:w="1573" w:type="dxa"/>
            <w:shd w:val="clear" w:color="auto" w:fill="auto"/>
            <w:vAlign w:val="center"/>
          </w:tcPr>
          <w:p w14:paraId="63D6332D">
            <w:pPr>
              <w:widowControl/>
              <w:jc w:val="center"/>
              <w:rPr>
                <w:rFonts w:ascii="仿宋" w:hAnsi="仿宋" w:eastAsia="仿宋" w:cs="仿宋"/>
                <w:color w:val="000000"/>
              </w:rPr>
            </w:pPr>
          </w:p>
        </w:tc>
      </w:tr>
      <w:tr w14:paraId="53864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5ACA0825">
            <w:pPr>
              <w:widowControl/>
              <w:jc w:val="center"/>
              <w:rPr>
                <w:rFonts w:ascii="仿宋" w:hAnsi="仿宋" w:eastAsia="仿宋" w:cs="仿宋"/>
                <w:color w:val="000000"/>
                <w:lang w:val="en-US"/>
              </w:rPr>
            </w:pPr>
            <w:r>
              <w:rPr>
                <w:rFonts w:hint="eastAsia" w:ascii="仿宋" w:hAnsi="仿宋" w:eastAsia="仿宋" w:cs="仿宋"/>
                <w:color w:val="000000"/>
                <w:lang w:val="en-US"/>
              </w:rPr>
              <w:t>13</w:t>
            </w:r>
          </w:p>
        </w:tc>
        <w:tc>
          <w:tcPr>
            <w:tcW w:w="1709" w:type="dxa"/>
            <w:shd w:val="clear" w:color="auto" w:fill="auto"/>
            <w:vAlign w:val="center"/>
          </w:tcPr>
          <w:p w14:paraId="3F8FFA10">
            <w:pPr>
              <w:pStyle w:val="16"/>
              <w:jc w:val="center"/>
              <w:rPr>
                <w:rFonts w:ascii="仿宋" w:hAnsi="仿宋" w:eastAsia="仿宋" w:cs="仿宋"/>
                <w:sz w:val="24"/>
                <w:szCs w:val="24"/>
                <w:lang w:val="en-US"/>
              </w:rPr>
            </w:pPr>
            <w:r>
              <w:rPr>
                <w:rFonts w:ascii="仿宋" w:hAnsi="仿宋" w:eastAsia="仿宋" w:cs="仿宋"/>
                <w:sz w:val="24"/>
                <w:szCs w:val="24"/>
                <w:lang w:val="en-US"/>
              </w:rPr>
              <w:t>软胸徽</w:t>
            </w:r>
          </w:p>
        </w:tc>
        <w:tc>
          <w:tcPr>
            <w:tcW w:w="1669" w:type="dxa"/>
            <w:shd w:val="clear" w:color="auto" w:fill="auto"/>
            <w:vAlign w:val="center"/>
          </w:tcPr>
          <w:p w14:paraId="4A6C1FB5">
            <w:pPr>
              <w:pStyle w:val="16"/>
              <w:jc w:val="center"/>
              <w:rPr>
                <w:rFonts w:ascii="仿宋" w:hAnsi="仿宋" w:eastAsia="仿宋" w:cs="仿宋"/>
                <w:sz w:val="24"/>
                <w:szCs w:val="24"/>
                <w:lang w:val="en-US"/>
              </w:rPr>
            </w:pPr>
            <w:r>
              <w:rPr>
                <w:rFonts w:ascii="仿宋" w:hAnsi="仿宋" w:eastAsia="仿宋" w:cs="仿宋"/>
                <w:sz w:val="24"/>
                <w:szCs w:val="24"/>
                <w:lang w:val="en-US"/>
              </w:rPr>
              <w:t>枚</w:t>
            </w:r>
          </w:p>
        </w:tc>
        <w:tc>
          <w:tcPr>
            <w:tcW w:w="1531" w:type="dxa"/>
            <w:shd w:val="clear" w:color="auto" w:fill="auto"/>
            <w:vAlign w:val="center"/>
          </w:tcPr>
          <w:p w14:paraId="35DCE865">
            <w:pPr>
              <w:pStyle w:val="16"/>
              <w:jc w:val="center"/>
              <w:rPr>
                <w:rFonts w:ascii="仿宋" w:hAnsi="仿宋" w:eastAsia="仿宋" w:cs="仿宋"/>
                <w:sz w:val="24"/>
                <w:szCs w:val="24"/>
                <w:lang w:val="en-US"/>
              </w:rPr>
            </w:pPr>
            <w:r>
              <w:rPr>
                <w:rFonts w:hint="eastAsia" w:ascii="仿宋" w:hAnsi="仿宋" w:eastAsia="仿宋" w:cs="仿宋"/>
                <w:sz w:val="24"/>
                <w:szCs w:val="24"/>
                <w:lang w:val="en-US"/>
              </w:rPr>
              <w:t>660</w:t>
            </w:r>
          </w:p>
        </w:tc>
        <w:tc>
          <w:tcPr>
            <w:tcW w:w="1531" w:type="dxa"/>
            <w:shd w:val="clear" w:color="auto" w:fill="auto"/>
            <w:vAlign w:val="center"/>
          </w:tcPr>
          <w:p w14:paraId="486D799D">
            <w:pPr>
              <w:jc w:val="center"/>
              <w:rPr>
                <w:rFonts w:ascii="仿宋" w:hAnsi="仿宋" w:eastAsia="仿宋" w:cs="仿宋"/>
                <w:color w:val="000000"/>
              </w:rPr>
            </w:pPr>
          </w:p>
        </w:tc>
        <w:tc>
          <w:tcPr>
            <w:tcW w:w="1573" w:type="dxa"/>
            <w:shd w:val="clear" w:color="auto" w:fill="auto"/>
            <w:vAlign w:val="center"/>
          </w:tcPr>
          <w:p w14:paraId="4B837C92">
            <w:pPr>
              <w:widowControl/>
              <w:jc w:val="center"/>
              <w:rPr>
                <w:rFonts w:ascii="仿宋" w:hAnsi="仿宋" w:eastAsia="仿宋" w:cs="仿宋"/>
                <w:color w:val="000000"/>
              </w:rPr>
            </w:pPr>
          </w:p>
        </w:tc>
      </w:tr>
      <w:tr w14:paraId="0E1C6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7F6CC498">
            <w:pPr>
              <w:widowControl/>
              <w:jc w:val="center"/>
              <w:rPr>
                <w:rFonts w:ascii="仿宋" w:hAnsi="仿宋" w:eastAsia="仿宋" w:cs="仿宋"/>
                <w:color w:val="000000"/>
                <w:lang w:val="en-US"/>
              </w:rPr>
            </w:pPr>
            <w:r>
              <w:rPr>
                <w:rFonts w:hint="eastAsia" w:ascii="仿宋" w:hAnsi="仿宋" w:eastAsia="仿宋" w:cs="仿宋"/>
                <w:color w:val="000000"/>
                <w:lang w:val="en-US"/>
              </w:rPr>
              <w:t>14</w:t>
            </w:r>
          </w:p>
        </w:tc>
        <w:tc>
          <w:tcPr>
            <w:tcW w:w="1709" w:type="dxa"/>
            <w:shd w:val="clear" w:color="auto" w:fill="auto"/>
            <w:vAlign w:val="center"/>
          </w:tcPr>
          <w:p w14:paraId="7DE14A21">
            <w:pPr>
              <w:pStyle w:val="16"/>
              <w:jc w:val="center"/>
              <w:rPr>
                <w:rFonts w:ascii="仿宋" w:hAnsi="仿宋" w:eastAsia="仿宋" w:cs="仿宋"/>
                <w:sz w:val="24"/>
                <w:szCs w:val="24"/>
                <w:lang w:val="en-US"/>
              </w:rPr>
            </w:pPr>
            <w:r>
              <w:rPr>
                <w:rFonts w:ascii="仿宋" w:hAnsi="仿宋" w:eastAsia="仿宋" w:cs="仿宋"/>
                <w:sz w:val="24"/>
                <w:szCs w:val="24"/>
                <w:lang w:val="en-US"/>
              </w:rPr>
              <w:t>软胸号</w:t>
            </w:r>
          </w:p>
        </w:tc>
        <w:tc>
          <w:tcPr>
            <w:tcW w:w="1669" w:type="dxa"/>
            <w:shd w:val="clear" w:color="auto" w:fill="auto"/>
            <w:vAlign w:val="center"/>
          </w:tcPr>
          <w:p w14:paraId="2B53C849">
            <w:pPr>
              <w:pStyle w:val="16"/>
              <w:jc w:val="center"/>
              <w:rPr>
                <w:rFonts w:ascii="仿宋" w:hAnsi="仿宋" w:eastAsia="仿宋" w:cs="仿宋"/>
                <w:sz w:val="24"/>
                <w:szCs w:val="24"/>
                <w:lang w:val="en-US"/>
              </w:rPr>
            </w:pPr>
            <w:r>
              <w:rPr>
                <w:rFonts w:ascii="仿宋" w:hAnsi="仿宋" w:eastAsia="仿宋" w:cs="仿宋"/>
                <w:sz w:val="24"/>
                <w:szCs w:val="24"/>
                <w:lang w:val="en-US"/>
              </w:rPr>
              <w:t>枚</w:t>
            </w:r>
          </w:p>
        </w:tc>
        <w:tc>
          <w:tcPr>
            <w:tcW w:w="1531" w:type="dxa"/>
            <w:shd w:val="clear" w:color="auto" w:fill="auto"/>
            <w:vAlign w:val="center"/>
          </w:tcPr>
          <w:p w14:paraId="6BCD0C90">
            <w:pPr>
              <w:pStyle w:val="16"/>
              <w:jc w:val="center"/>
              <w:rPr>
                <w:rFonts w:ascii="仿宋" w:hAnsi="仿宋" w:eastAsia="仿宋" w:cs="仿宋"/>
                <w:sz w:val="24"/>
                <w:szCs w:val="24"/>
                <w:lang w:val="en-US"/>
              </w:rPr>
            </w:pPr>
            <w:r>
              <w:rPr>
                <w:rFonts w:hint="eastAsia" w:ascii="仿宋" w:hAnsi="仿宋" w:eastAsia="仿宋" w:cs="仿宋"/>
                <w:sz w:val="24"/>
                <w:szCs w:val="24"/>
                <w:lang w:val="en-US"/>
              </w:rPr>
              <w:t>660</w:t>
            </w:r>
          </w:p>
        </w:tc>
        <w:tc>
          <w:tcPr>
            <w:tcW w:w="1531" w:type="dxa"/>
            <w:shd w:val="clear" w:color="auto" w:fill="auto"/>
            <w:vAlign w:val="center"/>
          </w:tcPr>
          <w:p w14:paraId="2B060F28">
            <w:pPr>
              <w:jc w:val="center"/>
              <w:rPr>
                <w:rFonts w:ascii="仿宋" w:hAnsi="仿宋" w:eastAsia="仿宋" w:cs="仿宋"/>
                <w:color w:val="000000"/>
              </w:rPr>
            </w:pPr>
          </w:p>
        </w:tc>
        <w:tc>
          <w:tcPr>
            <w:tcW w:w="1573" w:type="dxa"/>
            <w:shd w:val="clear" w:color="auto" w:fill="auto"/>
            <w:vAlign w:val="center"/>
          </w:tcPr>
          <w:p w14:paraId="580215C1">
            <w:pPr>
              <w:widowControl/>
              <w:jc w:val="center"/>
              <w:rPr>
                <w:rFonts w:ascii="仿宋" w:hAnsi="仿宋" w:eastAsia="仿宋" w:cs="仿宋"/>
                <w:color w:val="000000"/>
              </w:rPr>
            </w:pPr>
          </w:p>
        </w:tc>
      </w:tr>
      <w:tr w14:paraId="64BB0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47E448A2">
            <w:pPr>
              <w:widowControl/>
              <w:jc w:val="center"/>
              <w:rPr>
                <w:rFonts w:ascii="仿宋" w:hAnsi="仿宋" w:eastAsia="仿宋" w:cs="仿宋"/>
                <w:color w:val="000000"/>
                <w:lang w:val="en-US"/>
              </w:rPr>
            </w:pPr>
            <w:r>
              <w:rPr>
                <w:rFonts w:hint="eastAsia" w:ascii="仿宋" w:hAnsi="仿宋" w:eastAsia="仿宋" w:cs="仿宋"/>
                <w:color w:val="000000"/>
                <w:lang w:val="en-US"/>
              </w:rPr>
              <w:t>15</w:t>
            </w:r>
          </w:p>
        </w:tc>
        <w:tc>
          <w:tcPr>
            <w:tcW w:w="1709" w:type="dxa"/>
            <w:shd w:val="clear" w:color="auto" w:fill="auto"/>
            <w:vAlign w:val="center"/>
          </w:tcPr>
          <w:p w14:paraId="63F94475">
            <w:pPr>
              <w:pStyle w:val="16"/>
              <w:jc w:val="center"/>
              <w:rPr>
                <w:rFonts w:ascii="仿宋" w:hAnsi="仿宋" w:eastAsia="仿宋" w:cs="仿宋"/>
                <w:sz w:val="24"/>
                <w:szCs w:val="24"/>
                <w:lang w:val="en-US"/>
              </w:rPr>
            </w:pPr>
            <w:r>
              <w:rPr>
                <w:rFonts w:ascii="仿宋" w:hAnsi="仿宋" w:eastAsia="仿宋" w:cs="仿宋"/>
                <w:sz w:val="24"/>
                <w:szCs w:val="24"/>
                <w:lang w:val="en-US"/>
              </w:rPr>
              <w:t>臂章</w:t>
            </w:r>
          </w:p>
        </w:tc>
        <w:tc>
          <w:tcPr>
            <w:tcW w:w="1669" w:type="dxa"/>
            <w:shd w:val="clear" w:color="auto" w:fill="auto"/>
            <w:vAlign w:val="center"/>
          </w:tcPr>
          <w:p w14:paraId="54679C85">
            <w:pPr>
              <w:pStyle w:val="16"/>
              <w:jc w:val="center"/>
              <w:rPr>
                <w:rFonts w:ascii="仿宋" w:hAnsi="仿宋" w:eastAsia="仿宋" w:cs="仿宋"/>
                <w:sz w:val="24"/>
                <w:szCs w:val="24"/>
                <w:lang w:val="en-US"/>
              </w:rPr>
            </w:pPr>
            <w:r>
              <w:rPr>
                <w:rFonts w:ascii="仿宋" w:hAnsi="仿宋" w:eastAsia="仿宋" w:cs="仿宋"/>
                <w:sz w:val="24"/>
                <w:szCs w:val="24"/>
                <w:lang w:val="en-US"/>
              </w:rPr>
              <w:t>个</w:t>
            </w:r>
          </w:p>
        </w:tc>
        <w:tc>
          <w:tcPr>
            <w:tcW w:w="1531" w:type="dxa"/>
            <w:shd w:val="clear" w:color="auto" w:fill="auto"/>
            <w:vAlign w:val="center"/>
          </w:tcPr>
          <w:p w14:paraId="5D9530AE">
            <w:pPr>
              <w:pStyle w:val="16"/>
              <w:jc w:val="center"/>
              <w:rPr>
                <w:rFonts w:ascii="仿宋" w:hAnsi="仿宋" w:eastAsia="仿宋" w:cs="仿宋"/>
                <w:sz w:val="24"/>
                <w:szCs w:val="24"/>
                <w:lang w:val="en-US"/>
              </w:rPr>
            </w:pPr>
            <w:r>
              <w:rPr>
                <w:rFonts w:ascii="仿宋" w:hAnsi="仿宋" w:eastAsia="仿宋" w:cs="仿宋"/>
                <w:sz w:val="24"/>
                <w:szCs w:val="24"/>
                <w:lang w:val="en-US"/>
              </w:rPr>
              <w:t>330</w:t>
            </w:r>
          </w:p>
        </w:tc>
        <w:tc>
          <w:tcPr>
            <w:tcW w:w="1531" w:type="dxa"/>
            <w:shd w:val="clear" w:color="auto" w:fill="auto"/>
            <w:vAlign w:val="center"/>
          </w:tcPr>
          <w:p w14:paraId="62E3E707">
            <w:pPr>
              <w:jc w:val="center"/>
              <w:rPr>
                <w:rFonts w:ascii="仿宋" w:hAnsi="仿宋" w:eastAsia="仿宋" w:cs="仿宋"/>
                <w:color w:val="000000"/>
              </w:rPr>
            </w:pPr>
          </w:p>
        </w:tc>
        <w:tc>
          <w:tcPr>
            <w:tcW w:w="1573" w:type="dxa"/>
            <w:shd w:val="clear" w:color="auto" w:fill="auto"/>
            <w:vAlign w:val="center"/>
          </w:tcPr>
          <w:p w14:paraId="6DD67D87">
            <w:pPr>
              <w:widowControl/>
              <w:jc w:val="center"/>
              <w:rPr>
                <w:rFonts w:ascii="仿宋" w:hAnsi="仿宋" w:eastAsia="仿宋" w:cs="仿宋"/>
                <w:color w:val="000000"/>
              </w:rPr>
            </w:pPr>
          </w:p>
        </w:tc>
      </w:tr>
      <w:tr w14:paraId="0891E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59F8BC34">
            <w:pPr>
              <w:widowControl/>
              <w:jc w:val="center"/>
              <w:rPr>
                <w:rFonts w:ascii="仿宋" w:hAnsi="仿宋" w:eastAsia="仿宋" w:cs="仿宋"/>
                <w:color w:val="000000"/>
                <w:lang w:val="en-US"/>
              </w:rPr>
            </w:pPr>
            <w:r>
              <w:rPr>
                <w:rFonts w:hint="eastAsia" w:ascii="仿宋" w:hAnsi="仿宋" w:eastAsia="仿宋" w:cs="仿宋"/>
                <w:color w:val="000000"/>
                <w:lang w:val="en-US"/>
              </w:rPr>
              <w:t>16</w:t>
            </w:r>
          </w:p>
        </w:tc>
        <w:tc>
          <w:tcPr>
            <w:tcW w:w="1709" w:type="dxa"/>
            <w:shd w:val="clear" w:color="auto" w:fill="auto"/>
            <w:vAlign w:val="center"/>
          </w:tcPr>
          <w:p w14:paraId="51F6606C">
            <w:pPr>
              <w:pStyle w:val="16"/>
              <w:jc w:val="center"/>
              <w:rPr>
                <w:rFonts w:ascii="仿宋" w:hAnsi="仿宋" w:eastAsia="仿宋" w:cs="仿宋"/>
                <w:sz w:val="24"/>
                <w:szCs w:val="24"/>
                <w:lang w:val="en-US"/>
              </w:rPr>
            </w:pPr>
            <w:r>
              <w:rPr>
                <w:rFonts w:ascii="仿宋" w:hAnsi="仿宋" w:eastAsia="仿宋" w:cs="仿宋"/>
                <w:sz w:val="24"/>
                <w:szCs w:val="24"/>
                <w:lang w:val="en-US"/>
              </w:rPr>
              <w:t>腰带</w:t>
            </w:r>
          </w:p>
        </w:tc>
        <w:tc>
          <w:tcPr>
            <w:tcW w:w="1669" w:type="dxa"/>
            <w:shd w:val="clear" w:color="auto" w:fill="auto"/>
            <w:vAlign w:val="center"/>
          </w:tcPr>
          <w:p w14:paraId="6472AE35">
            <w:pPr>
              <w:pStyle w:val="16"/>
              <w:jc w:val="center"/>
              <w:rPr>
                <w:rFonts w:ascii="仿宋" w:hAnsi="仿宋" w:eastAsia="仿宋" w:cs="仿宋"/>
                <w:sz w:val="24"/>
                <w:szCs w:val="24"/>
                <w:lang w:val="en-US"/>
              </w:rPr>
            </w:pPr>
            <w:r>
              <w:rPr>
                <w:rFonts w:ascii="仿宋" w:hAnsi="仿宋" w:eastAsia="仿宋" w:cs="仿宋"/>
                <w:sz w:val="24"/>
                <w:szCs w:val="24"/>
                <w:lang w:val="en-US"/>
              </w:rPr>
              <w:t>条</w:t>
            </w:r>
          </w:p>
        </w:tc>
        <w:tc>
          <w:tcPr>
            <w:tcW w:w="1531" w:type="dxa"/>
            <w:shd w:val="clear" w:color="auto" w:fill="auto"/>
            <w:vAlign w:val="center"/>
          </w:tcPr>
          <w:p w14:paraId="563D2BE9">
            <w:pPr>
              <w:pStyle w:val="16"/>
              <w:jc w:val="center"/>
              <w:rPr>
                <w:rFonts w:ascii="仿宋" w:hAnsi="仿宋" w:eastAsia="仿宋" w:cs="仿宋"/>
                <w:sz w:val="24"/>
                <w:szCs w:val="24"/>
                <w:lang w:val="en-US"/>
              </w:rPr>
            </w:pPr>
            <w:r>
              <w:rPr>
                <w:rFonts w:ascii="仿宋" w:hAnsi="仿宋" w:eastAsia="仿宋" w:cs="仿宋"/>
                <w:sz w:val="24"/>
                <w:szCs w:val="24"/>
                <w:lang w:val="en-US"/>
              </w:rPr>
              <w:t>330</w:t>
            </w:r>
          </w:p>
        </w:tc>
        <w:tc>
          <w:tcPr>
            <w:tcW w:w="1531" w:type="dxa"/>
            <w:shd w:val="clear" w:color="auto" w:fill="auto"/>
            <w:vAlign w:val="center"/>
          </w:tcPr>
          <w:p w14:paraId="5A06D870">
            <w:pPr>
              <w:jc w:val="center"/>
              <w:rPr>
                <w:rFonts w:ascii="仿宋" w:hAnsi="仿宋" w:eastAsia="仿宋" w:cs="仿宋"/>
                <w:color w:val="000000"/>
              </w:rPr>
            </w:pPr>
          </w:p>
        </w:tc>
        <w:tc>
          <w:tcPr>
            <w:tcW w:w="1573" w:type="dxa"/>
            <w:shd w:val="clear" w:color="auto" w:fill="auto"/>
            <w:vAlign w:val="center"/>
          </w:tcPr>
          <w:p w14:paraId="23161D3F">
            <w:pPr>
              <w:widowControl/>
              <w:jc w:val="center"/>
              <w:rPr>
                <w:rFonts w:ascii="仿宋" w:hAnsi="仿宋" w:eastAsia="仿宋" w:cs="仿宋"/>
                <w:color w:val="000000"/>
              </w:rPr>
            </w:pPr>
          </w:p>
        </w:tc>
      </w:tr>
      <w:tr w14:paraId="01986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1A89F985">
            <w:pPr>
              <w:widowControl/>
              <w:jc w:val="center"/>
              <w:rPr>
                <w:rFonts w:ascii="仿宋" w:hAnsi="仿宋" w:eastAsia="仿宋" w:cs="仿宋"/>
                <w:color w:val="000000"/>
                <w:lang w:val="en-US"/>
              </w:rPr>
            </w:pPr>
            <w:r>
              <w:rPr>
                <w:rFonts w:hint="eastAsia" w:ascii="仿宋" w:hAnsi="仿宋" w:eastAsia="仿宋" w:cs="仿宋"/>
                <w:color w:val="000000"/>
                <w:lang w:val="en-US"/>
              </w:rPr>
              <w:t>17</w:t>
            </w:r>
          </w:p>
        </w:tc>
        <w:tc>
          <w:tcPr>
            <w:tcW w:w="1709" w:type="dxa"/>
            <w:shd w:val="clear" w:color="auto" w:fill="auto"/>
            <w:vAlign w:val="center"/>
          </w:tcPr>
          <w:p w14:paraId="0B2F50A9">
            <w:pPr>
              <w:pStyle w:val="16"/>
              <w:jc w:val="center"/>
              <w:rPr>
                <w:rFonts w:ascii="仿宋" w:hAnsi="仿宋" w:eastAsia="仿宋" w:cs="仿宋"/>
                <w:sz w:val="24"/>
                <w:szCs w:val="24"/>
                <w:lang w:val="en-US"/>
              </w:rPr>
            </w:pPr>
            <w:r>
              <w:rPr>
                <w:rFonts w:ascii="仿宋" w:hAnsi="仿宋" w:eastAsia="仿宋" w:cs="仿宋"/>
                <w:sz w:val="24"/>
                <w:szCs w:val="24"/>
                <w:lang w:val="en-US"/>
              </w:rPr>
              <w:t>单皮鞋</w:t>
            </w:r>
          </w:p>
        </w:tc>
        <w:tc>
          <w:tcPr>
            <w:tcW w:w="1669" w:type="dxa"/>
            <w:shd w:val="clear" w:color="auto" w:fill="auto"/>
            <w:vAlign w:val="center"/>
          </w:tcPr>
          <w:p w14:paraId="50677C69">
            <w:pPr>
              <w:pStyle w:val="16"/>
              <w:jc w:val="center"/>
              <w:rPr>
                <w:rFonts w:ascii="仿宋" w:hAnsi="仿宋" w:eastAsia="仿宋" w:cs="仿宋"/>
                <w:sz w:val="24"/>
                <w:szCs w:val="24"/>
                <w:lang w:val="en-US"/>
              </w:rPr>
            </w:pPr>
            <w:r>
              <w:rPr>
                <w:rFonts w:ascii="仿宋" w:hAnsi="仿宋" w:eastAsia="仿宋" w:cs="仿宋"/>
                <w:sz w:val="24"/>
                <w:szCs w:val="24"/>
                <w:lang w:val="en-US"/>
              </w:rPr>
              <w:t>双</w:t>
            </w:r>
          </w:p>
        </w:tc>
        <w:tc>
          <w:tcPr>
            <w:tcW w:w="1531" w:type="dxa"/>
            <w:shd w:val="clear" w:color="auto" w:fill="auto"/>
            <w:vAlign w:val="center"/>
          </w:tcPr>
          <w:p w14:paraId="02D9C880">
            <w:pPr>
              <w:widowControl/>
              <w:jc w:val="center"/>
              <w:rPr>
                <w:rFonts w:ascii="仿宋" w:hAnsi="仿宋" w:eastAsia="仿宋" w:cs="仿宋"/>
                <w:color w:val="000000"/>
                <w:lang w:val="en-US"/>
              </w:rPr>
            </w:pPr>
            <w:r>
              <w:rPr>
                <w:rFonts w:hint="eastAsia" w:ascii="仿宋" w:hAnsi="仿宋" w:eastAsia="仿宋" w:cs="仿宋"/>
                <w:color w:val="000000"/>
                <w:lang w:val="en-US"/>
              </w:rPr>
              <w:t>660</w:t>
            </w:r>
          </w:p>
        </w:tc>
        <w:tc>
          <w:tcPr>
            <w:tcW w:w="1531" w:type="dxa"/>
            <w:shd w:val="clear" w:color="auto" w:fill="auto"/>
            <w:vAlign w:val="center"/>
          </w:tcPr>
          <w:p w14:paraId="46842657">
            <w:pPr>
              <w:jc w:val="center"/>
              <w:rPr>
                <w:rFonts w:ascii="仿宋" w:hAnsi="仿宋" w:eastAsia="仿宋" w:cs="仿宋"/>
                <w:color w:val="000000"/>
              </w:rPr>
            </w:pPr>
          </w:p>
        </w:tc>
        <w:tc>
          <w:tcPr>
            <w:tcW w:w="1573" w:type="dxa"/>
            <w:shd w:val="clear" w:color="auto" w:fill="auto"/>
            <w:vAlign w:val="center"/>
          </w:tcPr>
          <w:p w14:paraId="31E4556E">
            <w:pPr>
              <w:widowControl/>
              <w:jc w:val="center"/>
              <w:rPr>
                <w:rFonts w:ascii="仿宋" w:hAnsi="仿宋" w:eastAsia="仿宋" w:cs="仿宋"/>
                <w:color w:val="000000"/>
              </w:rPr>
            </w:pPr>
          </w:p>
        </w:tc>
      </w:tr>
      <w:tr w14:paraId="33A99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83" w:type="dxa"/>
            <w:shd w:val="clear" w:color="auto" w:fill="auto"/>
            <w:vAlign w:val="center"/>
          </w:tcPr>
          <w:p w14:paraId="26F7A169">
            <w:pPr>
              <w:widowControl/>
              <w:jc w:val="center"/>
              <w:rPr>
                <w:rFonts w:ascii="仿宋" w:hAnsi="仿宋" w:eastAsia="仿宋" w:cs="仿宋"/>
                <w:color w:val="000000"/>
                <w:lang w:val="en-US"/>
              </w:rPr>
            </w:pPr>
            <w:r>
              <w:rPr>
                <w:rFonts w:hint="eastAsia" w:ascii="仿宋" w:hAnsi="仿宋" w:eastAsia="仿宋" w:cs="仿宋"/>
                <w:color w:val="000000"/>
                <w:lang w:val="en-US"/>
              </w:rPr>
              <w:t>18</w:t>
            </w:r>
          </w:p>
        </w:tc>
        <w:tc>
          <w:tcPr>
            <w:tcW w:w="1709" w:type="dxa"/>
            <w:shd w:val="clear" w:color="auto" w:fill="auto"/>
            <w:vAlign w:val="center"/>
          </w:tcPr>
          <w:p w14:paraId="680E80C7">
            <w:pPr>
              <w:pStyle w:val="16"/>
              <w:jc w:val="center"/>
              <w:rPr>
                <w:rFonts w:ascii="仿宋" w:hAnsi="仿宋" w:eastAsia="仿宋" w:cs="仿宋"/>
                <w:sz w:val="24"/>
                <w:szCs w:val="24"/>
                <w:lang w:val="en-US"/>
              </w:rPr>
            </w:pPr>
            <w:r>
              <w:rPr>
                <w:rFonts w:ascii="仿宋" w:hAnsi="仿宋" w:eastAsia="仿宋" w:cs="仿宋"/>
                <w:sz w:val="24"/>
                <w:szCs w:val="24"/>
                <w:lang w:val="en-US"/>
              </w:rPr>
              <w:t>棉皮鞋</w:t>
            </w:r>
          </w:p>
        </w:tc>
        <w:tc>
          <w:tcPr>
            <w:tcW w:w="1669" w:type="dxa"/>
            <w:shd w:val="clear" w:color="auto" w:fill="auto"/>
            <w:vAlign w:val="center"/>
          </w:tcPr>
          <w:p w14:paraId="3C4AF1FF">
            <w:pPr>
              <w:pStyle w:val="16"/>
              <w:jc w:val="center"/>
              <w:rPr>
                <w:rFonts w:ascii="仿宋" w:hAnsi="仿宋" w:eastAsia="仿宋" w:cs="仿宋"/>
                <w:sz w:val="24"/>
                <w:szCs w:val="24"/>
                <w:lang w:val="en-US"/>
              </w:rPr>
            </w:pPr>
            <w:r>
              <w:rPr>
                <w:rFonts w:ascii="仿宋" w:hAnsi="仿宋" w:eastAsia="仿宋" w:cs="仿宋"/>
                <w:sz w:val="24"/>
                <w:szCs w:val="24"/>
                <w:lang w:val="en-US"/>
              </w:rPr>
              <w:t>双</w:t>
            </w:r>
          </w:p>
        </w:tc>
        <w:tc>
          <w:tcPr>
            <w:tcW w:w="1531" w:type="dxa"/>
            <w:shd w:val="clear" w:color="auto" w:fill="auto"/>
            <w:vAlign w:val="center"/>
          </w:tcPr>
          <w:p w14:paraId="77916DA6">
            <w:pPr>
              <w:widowControl/>
              <w:jc w:val="center"/>
              <w:rPr>
                <w:rFonts w:ascii="仿宋" w:hAnsi="仿宋" w:eastAsia="仿宋" w:cs="仿宋"/>
                <w:color w:val="000000"/>
                <w:lang w:val="en-US"/>
              </w:rPr>
            </w:pPr>
            <w:r>
              <w:rPr>
                <w:rFonts w:hint="eastAsia" w:ascii="仿宋" w:hAnsi="仿宋" w:eastAsia="仿宋" w:cs="仿宋"/>
                <w:color w:val="000000"/>
                <w:lang w:val="en-US"/>
              </w:rPr>
              <w:t>660</w:t>
            </w:r>
          </w:p>
        </w:tc>
        <w:tc>
          <w:tcPr>
            <w:tcW w:w="1531" w:type="dxa"/>
            <w:shd w:val="clear" w:color="auto" w:fill="auto"/>
            <w:vAlign w:val="center"/>
          </w:tcPr>
          <w:p w14:paraId="67D8CDA2">
            <w:pPr>
              <w:jc w:val="center"/>
              <w:rPr>
                <w:rFonts w:ascii="仿宋" w:hAnsi="仿宋" w:eastAsia="仿宋" w:cs="仿宋"/>
                <w:color w:val="000000"/>
              </w:rPr>
            </w:pPr>
          </w:p>
        </w:tc>
        <w:tc>
          <w:tcPr>
            <w:tcW w:w="1573" w:type="dxa"/>
            <w:shd w:val="clear" w:color="auto" w:fill="auto"/>
            <w:vAlign w:val="center"/>
          </w:tcPr>
          <w:p w14:paraId="4CE07AF3">
            <w:pPr>
              <w:widowControl/>
              <w:jc w:val="center"/>
              <w:rPr>
                <w:rFonts w:ascii="仿宋" w:hAnsi="仿宋" w:eastAsia="仿宋" w:cs="仿宋"/>
                <w:color w:val="000000"/>
              </w:rPr>
            </w:pPr>
          </w:p>
        </w:tc>
      </w:tr>
      <w:tr w14:paraId="03F42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83" w:type="dxa"/>
            <w:shd w:val="clear" w:color="auto" w:fill="auto"/>
            <w:vAlign w:val="center"/>
          </w:tcPr>
          <w:p w14:paraId="39CD6386">
            <w:pPr>
              <w:widowControl/>
              <w:jc w:val="center"/>
              <w:rPr>
                <w:rFonts w:ascii="仿宋" w:hAnsi="仿宋" w:eastAsia="仿宋" w:cs="仿宋"/>
                <w:color w:val="000000"/>
                <w:lang w:val="en-US"/>
              </w:rPr>
            </w:pPr>
            <w:r>
              <w:rPr>
                <w:rFonts w:hint="eastAsia" w:ascii="仿宋" w:hAnsi="仿宋" w:eastAsia="仿宋" w:cs="仿宋"/>
                <w:color w:val="000000"/>
                <w:lang w:val="en-US"/>
              </w:rPr>
              <w:t>19</w:t>
            </w:r>
          </w:p>
        </w:tc>
        <w:tc>
          <w:tcPr>
            <w:tcW w:w="1709" w:type="dxa"/>
            <w:shd w:val="clear" w:color="auto" w:fill="auto"/>
            <w:vAlign w:val="center"/>
          </w:tcPr>
          <w:p w14:paraId="07AFBFB6">
            <w:pPr>
              <w:pStyle w:val="16"/>
              <w:jc w:val="center"/>
              <w:rPr>
                <w:rFonts w:ascii="仿宋" w:hAnsi="仿宋" w:eastAsia="仿宋" w:cs="仿宋"/>
                <w:sz w:val="24"/>
                <w:szCs w:val="24"/>
                <w:lang w:val="en-US"/>
              </w:rPr>
            </w:pPr>
            <w:r>
              <w:rPr>
                <w:rFonts w:hint="eastAsia" w:ascii="仿宋" w:hAnsi="仿宋" w:eastAsia="仿宋" w:cs="仿宋"/>
                <w:sz w:val="24"/>
                <w:szCs w:val="24"/>
                <w:lang w:val="en-US"/>
              </w:rPr>
              <w:t>总计（元）</w:t>
            </w:r>
          </w:p>
        </w:tc>
        <w:tc>
          <w:tcPr>
            <w:tcW w:w="1669" w:type="dxa"/>
            <w:shd w:val="clear" w:color="auto" w:fill="auto"/>
            <w:vAlign w:val="center"/>
          </w:tcPr>
          <w:p w14:paraId="5B08B921">
            <w:pPr>
              <w:pStyle w:val="16"/>
              <w:jc w:val="center"/>
              <w:rPr>
                <w:rFonts w:ascii="仿宋" w:hAnsi="仿宋" w:eastAsia="仿宋" w:cs="仿宋"/>
                <w:sz w:val="24"/>
                <w:szCs w:val="24"/>
                <w:lang w:val="en-US"/>
              </w:rPr>
            </w:pPr>
          </w:p>
        </w:tc>
        <w:tc>
          <w:tcPr>
            <w:tcW w:w="1531" w:type="dxa"/>
            <w:shd w:val="clear" w:color="auto" w:fill="auto"/>
            <w:vAlign w:val="center"/>
          </w:tcPr>
          <w:p w14:paraId="4B5A8EC0">
            <w:pPr>
              <w:widowControl/>
              <w:jc w:val="center"/>
              <w:rPr>
                <w:rFonts w:ascii="仿宋" w:hAnsi="仿宋" w:eastAsia="仿宋" w:cs="仿宋"/>
                <w:color w:val="000000"/>
                <w:lang w:val="en-US"/>
              </w:rPr>
            </w:pPr>
          </w:p>
        </w:tc>
        <w:tc>
          <w:tcPr>
            <w:tcW w:w="1531" w:type="dxa"/>
            <w:shd w:val="clear" w:color="auto" w:fill="auto"/>
            <w:vAlign w:val="center"/>
          </w:tcPr>
          <w:p w14:paraId="0AD4E324">
            <w:pPr>
              <w:jc w:val="center"/>
              <w:rPr>
                <w:rFonts w:ascii="仿宋" w:hAnsi="仿宋" w:eastAsia="仿宋" w:cs="仿宋"/>
                <w:color w:val="000000"/>
              </w:rPr>
            </w:pPr>
          </w:p>
        </w:tc>
        <w:tc>
          <w:tcPr>
            <w:tcW w:w="1573" w:type="dxa"/>
            <w:shd w:val="clear" w:color="auto" w:fill="auto"/>
            <w:vAlign w:val="center"/>
          </w:tcPr>
          <w:p w14:paraId="50C343F9">
            <w:pPr>
              <w:widowControl/>
              <w:jc w:val="center"/>
              <w:rPr>
                <w:rFonts w:ascii="仿宋" w:hAnsi="仿宋" w:eastAsia="仿宋" w:cs="仿宋"/>
                <w:color w:val="000000"/>
              </w:rPr>
            </w:pPr>
          </w:p>
        </w:tc>
      </w:tr>
    </w:tbl>
    <w:p w14:paraId="050F50E1">
      <w:pPr>
        <w:widowControl/>
        <w:spacing w:line="360" w:lineRule="auto"/>
        <w:rPr>
          <w:rFonts w:ascii="仿宋" w:hAnsi="仿宋" w:eastAsia="仿宋" w:cs="仿宋"/>
          <w:sz w:val="24"/>
        </w:rPr>
      </w:pPr>
    </w:p>
    <w:p w14:paraId="52EFEAC7">
      <w:pPr>
        <w:widowControl/>
        <w:spacing w:line="360" w:lineRule="auto"/>
        <w:rPr>
          <w:rFonts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szCs w:val="24"/>
          <w:lang w:val="en-US"/>
        </w:rPr>
        <w:t>加盖电子公章</w:t>
      </w:r>
      <w:r>
        <w:rPr>
          <w:rFonts w:hint="eastAsia" w:ascii="仿宋" w:hAnsi="仿宋" w:eastAsia="仿宋" w:cs="仿宋"/>
          <w:sz w:val="24"/>
        </w:rPr>
        <w:t>）</w:t>
      </w:r>
    </w:p>
    <w:p w14:paraId="12BD5B53">
      <w:pPr>
        <w:rPr>
          <w:rFonts w:ascii="仿宋" w:hAnsi="仿宋" w:eastAsia="仿宋" w:cs="仿宋"/>
          <w:sz w:val="24"/>
        </w:rPr>
      </w:pPr>
      <w:r>
        <w:rPr>
          <w:rFonts w:hint="eastAsia" w:ascii="仿宋" w:hAnsi="仿宋" w:eastAsia="仿宋" w:cs="仿宋"/>
          <w:sz w:val="24"/>
        </w:rPr>
        <w:t>日期：</w:t>
      </w:r>
    </w:p>
    <w:p w14:paraId="791E021C">
      <w:pPr>
        <w:pStyle w:val="50"/>
        <w:ind w:firstLine="0"/>
        <w:rPr>
          <w:rFonts w:ascii="仿宋" w:hAnsi="仿宋" w:eastAsia="仿宋" w:cs="仿宋"/>
          <w:sz w:val="24"/>
        </w:rPr>
      </w:pPr>
    </w:p>
    <w:p w14:paraId="4880AA4F">
      <w:pPr>
        <w:spacing w:line="360" w:lineRule="auto"/>
        <w:rPr>
          <w:rFonts w:ascii="仿宋" w:hAnsi="仿宋" w:eastAsia="仿宋" w:cs="仿宋"/>
          <w:sz w:val="24"/>
          <w:szCs w:val="24"/>
        </w:rPr>
      </w:pPr>
      <w:r>
        <w:rPr>
          <w:rFonts w:hint="eastAsia" w:ascii="仿宋" w:hAnsi="仿宋" w:eastAsia="仿宋" w:cs="仿宋"/>
          <w:sz w:val="24"/>
          <w:szCs w:val="24"/>
        </w:rPr>
        <w:t>说明：</w:t>
      </w:r>
      <w:r>
        <w:rPr>
          <w:rFonts w:hint="eastAsia" w:ascii="仿宋" w:hAnsi="仿宋" w:eastAsia="仿宋" w:cs="仿宋"/>
          <w:sz w:val="24"/>
          <w:szCs w:val="24"/>
          <w:lang w:val="en-US"/>
        </w:rPr>
        <w:t>1、</w:t>
      </w:r>
      <w:r>
        <w:rPr>
          <w:rFonts w:hint="eastAsia" w:ascii="仿宋" w:hAnsi="仿宋" w:eastAsia="仿宋" w:cs="仿宋"/>
          <w:sz w:val="24"/>
          <w:szCs w:val="24"/>
        </w:rPr>
        <w:t>每一项服务仅接受一个价格，不得填报有选择性报价方案；</w:t>
      </w:r>
    </w:p>
    <w:p w14:paraId="74CF9469">
      <w:pPr>
        <w:spacing w:line="360" w:lineRule="auto"/>
        <w:ind w:firstLine="720"/>
        <w:rPr>
          <w:rFonts w:ascii="仿宋" w:hAnsi="仿宋" w:eastAsia="仿宋" w:cs="仿宋"/>
          <w:sz w:val="24"/>
          <w:szCs w:val="24"/>
        </w:rPr>
      </w:pPr>
      <w:r>
        <w:rPr>
          <w:rFonts w:hint="eastAsia" w:ascii="仿宋" w:hAnsi="仿宋" w:eastAsia="仿宋" w:cs="仿宋"/>
          <w:sz w:val="24"/>
          <w:szCs w:val="24"/>
          <w:lang w:val="en-US"/>
        </w:rPr>
        <w:t>2</w:t>
      </w:r>
      <w:r>
        <w:rPr>
          <w:rFonts w:hint="eastAsia" w:ascii="仿宋" w:hAnsi="仿宋" w:eastAsia="仿宋" w:cs="仿宋"/>
          <w:sz w:val="24"/>
          <w:szCs w:val="24"/>
        </w:rPr>
        <w:t>、投标人必须按“分项报价表”的格式详细报出投标总价的各个组成部分的报价，否则作无效投标处理。</w:t>
      </w:r>
    </w:p>
    <w:p w14:paraId="31C3C6A0">
      <w:pPr>
        <w:spacing w:line="360" w:lineRule="auto"/>
        <w:ind w:firstLine="720"/>
        <w:rPr>
          <w:rFonts w:ascii="仿宋" w:hAnsi="仿宋" w:eastAsia="仿宋" w:cs="仿宋"/>
          <w:sz w:val="24"/>
          <w:szCs w:val="24"/>
        </w:rPr>
      </w:pPr>
      <w:r>
        <w:rPr>
          <w:rFonts w:hint="eastAsia" w:ascii="仿宋" w:hAnsi="仿宋" w:eastAsia="仿宋" w:cs="仿宋"/>
          <w:sz w:val="24"/>
          <w:szCs w:val="24"/>
          <w:lang w:val="en-US"/>
        </w:rPr>
        <w:t>3</w:t>
      </w:r>
      <w:r>
        <w:rPr>
          <w:rFonts w:hint="eastAsia" w:ascii="仿宋" w:hAnsi="仿宋" w:eastAsia="仿宋" w:cs="仿宋"/>
          <w:sz w:val="24"/>
          <w:szCs w:val="24"/>
        </w:rPr>
        <w:t>、“投标报价明细表”各分项报价合计应当与“开标一览表”（投标总价）相等，如不相等，投标总价以“开标一览表”为准。</w:t>
      </w:r>
    </w:p>
    <w:p w14:paraId="03380B83">
      <w:pPr>
        <w:spacing w:line="360" w:lineRule="auto"/>
        <w:ind w:left="440" w:firstLine="240"/>
        <w:rPr>
          <w:rFonts w:ascii="仿宋" w:hAnsi="仿宋" w:eastAsia="仿宋" w:cs="仿宋"/>
          <w:sz w:val="24"/>
          <w:szCs w:val="24"/>
          <w:lang w:val="en-US"/>
        </w:rPr>
      </w:pPr>
      <w:r>
        <w:rPr>
          <w:rFonts w:hint="eastAsia" w:ascii="仿宋" w:hAnsi="仿宋" w:eastAsia="仿宋" w:cs="仿宋"/>
          <w:sz w:val="24"/>
          <w:szCs w:val="24"/>
          <w:lang w:val="en-US"/>
        </w:rPr>
        <w:t>2.投标报价是招标文件所确定的招标范围内的全部工作内容的价格体现。并包括投标人技术标中提出的所有项目内容及措施的费用。其应包括但不限于完成上述内容所必须的项目服务、相关技术措施、安全措施、矛盾协调、交通给水用电、跟踪服务、技术难度风险、安全事故防范等所有费用、利润、税金、政策性文件规定及合同包含内的所有风险、安全、责任等各项应有费用，以及支付给员工的工资和国家强制缴纳的各种社会保障资金和投标人认为为完成本项目所涉及到的全部费用。不论其在招标文件中是否有提及。响应投标人应根据上述因素自行考虑投标报价。</w:t>
      </w:r>
    </w:p>
    <w:p w14:paraId="6B48A603">
      <w:pPr>
        <w:pStyle w:val="198"/>
        <w:spacing w:line="360" w:lineRule="auto"/>
        <w:ind w:firstLine="482"/>
        <w:outlineLvl w:val="1"/>
        <w:rPr>
          <w:rFonts w:ascii="仿宋" w:hAnsi="仿宋" w:eastAsia="仿宋" w:cs="仿宋"/>
          <w:sz w:val="24"/>
          <w:szCs w:val="24"/>
          <w:highlight w:val="yellow"/>
          <w:lang w:val="en-US"/>
        </w:rPr>
      </w:pPr>
      <w:bookmarkStart w:id="197" w:name="_Toc24982"/>
      <w:bookmarkStart w:id="198" w:name="_Toc16975"/>
      <w:r>
        <w:rPr>
          <w:rFonts w:hint="eastAsia" w:ascii="仿宋" w:hAnsi="仿宋" w:eastAsia="仿宋" w:cs="仿宋"/>
          <w:sz w:val="24"/>
          <w:szCs w:val="24"/>
          <w:highlight w:val="yellow"/>
          <w:lang w:val="en-US"/>
        </w:rPr>
        <w:t>3.投标单价及总价超过最高限价为无效标。</w:t>
      </w:r>
      <w:bookmarkEnd w:id="197"/>
      <w:bookmarkEnd w:id="198"/>
    </w:p>
    <w:p w14:paraId="7BCBC481">
      <w:pPr>
        <w:rPr>
          <w:rFonts w:ascii="仿宋" w:hAnsi="仿宋" w:eastAsia="仿宋" w:cs="仿宋"/>
          <w:sz w:val="24"/>
        </w:rPr>
      </w:pPr>
    </w:p>
    <w:p w14:paraId="2D77331F">
      <w:pPr>
        <w:rPr>
          <w:rFonts w:ascii="仿宋" w:hAnsi="仿宋" w:eastAsia="仿宋" w:cs="仿宋"/>
          <w:sz w:val="24"/>
        </w:rPr>
      </w:pPr>
      <w:r>
        <w:rPr>
          <w:rFonts w:hint="eastAsia" w:ascii="仿宋" w:hAnsi="仿宋" w:eastAsia="仿宋" w:cs="仿宋"/>
          <w:sz w:val="24"/>
        </w:rPr>
        <w:br w:type="page" w:clear="all"/>
      </w:r>
    </w:p>
    <w:p w14:paraId="5BB36534">
      <w:pPr>
        <w:pStyle w:val="5"/>
        <w:spacing w:before="0" w:after="0" w:line="360" w:lineRule="auto"/>
        <w:rPr>
          <w:rFonts w:ascii="微软雅黑" w:hAnsi="微软雅黑"/>
          <w:sz w:val="24"/>
        </w:rPr>
      </w:pPr>
      <w:r>
        <w:rPr>
          <w:rFonts w:hint="eastAsia" w:ascii="微软雅黑" w:hAnsi="微软雅黑"/>
          <w:sz w:val="24"/>
          <w:lang w:val="en-US"/>
        </w:rPr>
        <w:t>六</w:t>
      </w:r>
      <w:r>
        <w:rPr>
          <w:rFonts w:hint="eastAsia" w:ascii="微软雅黑" w:hAnsi="微软雅黑"/>
          <w:sz w:val="24"/>
        </w:rPr>
        <w:t>、技术</w:t>
      </w:r>
      <w:r>
        <w:rPr>
          <w:rFonts w:hint="eastAsia" w:ascii="微软雅黑" w:hAnsi="微软雅黑"/>
          <w:sz w:val="24"/>
          <w:lang w:val="en-US"/>
        </w:rPr>
        <w:t>条款</w:t>
      </w:r>
      <w:r>
        <w:rPr>
          <w:rFonts w:hint="eastAsia" w:ascii="微软雅黑" w:hAnsi="微软雅黑"/>
          <w:sz w:val="24"/>
        </w:rPr>
        <w:t>偏离表格式</w:t>
      </w:r>
    </w:p>
    <w:p w14:paraId="1D2BF8CE">
      <w:pPr>
        <w:spacing w:line="360" w:lineRule="auto"/>
        <w:ind w:firstLine="420"/>
        <w:jc w:val="center"/>
        <w:rPr>
          <w:b/>
          <w:bCs/>
          <w:sz w:val="24"/>
          <w:szCs w:val="24"/>
        </w:rPr>
      </w:pPr>
      <w:r>
        <w:rPr>
          <w:rFonts w:hint="eastAsia"/>
          <w:b/>
          <w:bCs/>
          <w:sz w:val="24"/>
          <w:szCs w:val="24"/>
        </w:rPr>
        <w:t>技术规格偏离表</w:t>
      </w:r>
    </w:p>
    <w:tbl>
      <w:tblPr>
        <w:tblStyle w:val="41"/>
        <w:tblW w:w="10321" w:type="dxa"/>
        <w:jc w:val="center"/>
        <w:tblLayout w:type="fixed"/>
        <w:tblCellMar>
          <w:top w:w="0" w:type="dxa"/>
          <w:left w:w="10" w:type="dxa"/>
          <w:bottom w:w="0" w:type="dxa"/>
          <w:right w:w="10" w:type="dxa"/>
        </w:tblCellMar>
      </w:tblPr>
      <w:tblGrid>
        <w:gridCol w:w="723"/>
        <w:gridCol w:w="1620"/>
        <w:gridCol w:w="2700"/>
        <w:gridCol w:w="1620"/>
        <w:gridCol w:w="1395"/>
        <w:gridCol w:w="2263"/>
      </w:tblGrid>
      <w:tr w14:paraId="6AF2CCD8">
        <w:tblPrEx>
          <w:tblCellMar>
            <w:top w:w="0" w:type="dxa"/>
            <w:left w:w="10" w:type="dxa"/>
            <w:bottom w:w="0" w:type="dxa"/>
            <w:right w:w="10" w:type="dxa"/>
          </w:tblCellMar>
        </w:tblPrEx>
        <w:trPr>
          <w:trHeight w:val="284" w:hRule="atLeast"/>
          <w:jc w:val="center"/>
        </w:trPr>
        <w:tc>
          <w:tcPr>
            <w:tcW w:w="6663" w:type="dxa"/>
            <w:gridSpan w:val="4"/>
            <w:tcBorders>
              <w:bottom w:val="single" w:color="auto" w:sz="6" w:space="0"/>
            </w:tcBorders>
            <w:vAlign w:val="center"/>
          </w:tcPr>
          <w:p w14:paraId="75EF746B">
            <w:pPr>
              <w:rPr>
                <w:sz w:val="24"/>
                <w:szCs w:val="24"/>
              </w:rPr>
            </w:pPr>
            <w:r>
              <w:rPr>
                <w:rFonts w:hint="eastAsia"/>
                <w:sz w:val="24"/>
                <w:szCs w:val="24"/>
              </w:rPr>
              <w:t>项目名称：</w:t>
            </w:r>
          </w:p>
        </w:tc>
        <w:tc>
          <w:tcPr>
            <w:tcW w:w="3658" w:type="dxa"/>
            <w:gridSpan w:val="2"/>
            <w:tcBorders>
              <w:bottom w:val="single" w:color="auto" w:sz="6" w:space="0"/>
            </w:tcBorders>
            <w:vAlign w:val="center"/>
          </w:tcPr>
          <w:p w14:paraId="5C629264">
            <w:pPr>
              <w:rPr>
                <w:sz w:val="24"/>
                <w:szCs w:val="24"/>
              </w:rPr>
            </w:pPr>
            <w:r>
              <w:rPr>
                <w:rFonts w:hint="eastAsia"/>
                <w:sz w:val="24"/>
                <w:szCs w:val="24"/>
              </w:rPr>
              <w:t xml:space="preserve">项目编号：             </w:t>
            </w:r>
          </w:p>
        </w:tc>
      </w:tr>
      <w:tr w14:paraId="14A54B0D">
        <w:tblPrEx>
          <w:tblCellMar>
            <w:top w:w="0" w:type="dxa"/>
            <w:left w:w="10" w:type="dxa"/>
            <w:bottom w:w="0" w:type="dxa"/>
            <w:right w:w="10" w:type="dxa"/>
          </w:tblCellMar>
        </w:tblPrEx>
        <w:trPr>
          <w:trHeight w:val="284" w:hRule="atLeast"/>
          <w:jc w:val="center"/>
        </w:trPr>
        <w:tc>
          <w:tcPr>
            <w:tcW w:w="723" w:type="dxa"/>
            <w:tcBorders>
              <w:top w:val="single" w:color="auto" w:sz="6" w:space="0"/>
              <w:left w:val="single" w:color="auto" w:sz="6" w:space="0"/>
              <w:bottom w:val="single" w:color="auto" w:sz="6" w:space="0"/>
              <w:right w:val="single" w:color="auto" w:sz="6" w:space="0"/>
            </w:tcBorders>
            <w:vAlign w:val="center"/>
          </w:tcPr>
          <w:p w14:paraId="4E25D364">
            <w:pPr>
              <w:jc w:val="center"/>
              <w:rPr>
                <w:b/>
                <w:bCs/>
              </w:rPr>
            </w:pPr>
            <w:r>
              <w:rPr>
                <w:rFonts w:hint="eastAsia"/>
                <w:b/>
                <w:bCs/>
              </w:rPr>
              <w:t>序号</w:t>
            </w:r>
          </w:p>
        </w:tc>
        <w:tc>
          <w:tcPr>
            <w:tcW w:w="1620" w:type="dxa"/>
            <w:tcBorders>
              <w:top w:val="single" w:color="auto" w:sz="6" w:space="0"/>
              <w:left w:val="single" w:color="auto" w:sz="6" w:space="0"/>
              <w:bottom w:val="single" w:color="auto" w:sz="6" w:space="0"/>
              <w:right w:val="single" w:color="auto" w:sz="6" w:space="0"/>
            </w:tcBorders>
            <w:vAlign w:val="center"/>
          </w:tcPr>
          <w:p w14:paraId="08F2D875">
            <w:pPr>
              <w:jc w:val="center"/>
              <w:rPr>
                <w:b/>
                <w:bCs/>
              </w:rPr>
            </w:pPr>
            <w:r>
              <w:rPr>
                <w:rFonts w:hint="eastAsia"/>
                <w:b/>
                <w:bCs/>
                <w:lang w:val="en-US"/>
              </w:rPr>
              <w:t>技术要求</w:t>
            </w:r>
            <w:r>
              <w:rPr>
                <w:rFonts w:hint="eastAsia"/>
                <w:b/>
                <w:bCs/>
              </w:rPr>
              <w:t>名称</w:t>
            </w:r>
          </w:p>
        </w:tc>
        <w:tc>
          <w:tcPr>
            <w:tcW w:w="2700" w:type="dxa"/>
            <w:tcBorders>
              <w:top w:val="single" w:color="auto" w:sz="6" w:space="0"/>
              <w:left w:val="single" w:color="auto" w:sz="6" w:space="0"/>
              <w:bottom w:val="single" w:color="auto" w:sz="6" w:space="0"/>
              <w:right w:val="single" w:color="auto" w:sz="6" w:space="0"/>
            </w:tcBorders>
            <w:vAlign w:val="center"/>
          </w:tcPr>
          <w:p w14:paraId="58BE7F99">
            <w:pPr>
              <w:jc w:val="center"/>
              <w:rPr>
                <w:b/>
                <w:bCs/>
              </w:rPr>
            </w:pPr>
            <w:r>
              <w:rPr>
                <w:rFonts w:hint="eastAsia"/>
                <w:b/>
                <w:bCs/>
                <w:lang w:val="en-US"/>
              </w:rPr>
              <w:t>技术</w:t>
            </w:r>
            <w:r>
              <w:rPr>
                <w:rFonts w:hint="eastAsia"/>
                <w:b/>
                <w:bCs/>
              </w:rPr>
              <w:t>要求规格</w:t>
            </w:r>
          </w:p>
        </w:tc>
        <w:tc>
          <w:tcPr>
            <w:tcW w:w="3015" w:type="dxa"/>
            <w:gridSpan w:val="2"/>
            <w:tcBorders>
              <w:top w:val="single" w:color="auto" w:sz="6" w:space="0"/>
              <w:left w:val="single" w:color="auto" w:sz="6" w:space="0"/>
              <w:bottom w:val="single" w:color="auto" w:sz="6" w:space="0"/>
              <w:right w:val="single" w:color="auto" w:sz="6" w:space="0"/>
            </w:tcBorders>
            <w:vAlign w:val="center"/>
          </w:tcPr>
          <w:p w14:paraId="55C2DA96">
            <w:pPr>
              <w:jc w:val="center"/>
              <w:rPr>
                <w:b/>
                <w:bCs/>
              </w:rPr>
            </w:pPr>
            <w:r>
              <w:rPr>
                <w:rFonts w:hint="eastAsia"/>
                <w:b/>
                <w:bCs/>
              </w:rPr>
              <w:t>投标响应</w:t>
            </w:r>
          </w:p>
        </w:tc>
        <w:tc>
          <w:tcPr>
            <w:tcW w:w="2263" w:type="dxa"/>
            <w:tcBorders>
              <w:top w:val="single" w:color="auto" w:sz="6" w:space="0"/>
              <w:left w:val="single" w:color="auto" w:sz="6" w:space="0"/>
              <w:bottom w:val="single" w:color="auto" w:sz="6" w:space="0"/>
              <w:right w:val="single" w:color="auto" w:sz="6" w:space="0"/>
            </w:tcBorders>
            <w:vAlign w:val="center"/>
          </w:tcPr>
          <w:p w14:paraId="31A69F3E">
            <w:pPr>
              <w:jc w:val="center"/>
              <w:rPr>
                <w:b/>
                <w:bCs/>
                <w:lang w:val="en-US"/>
              </w:rPr>
            </w:pPr>
            <w:r>
              <w:rPr>
                <w:rFonts w:hint="eastAsia"/>
                <w:b/>
                <w:bCs/>
                <w:lang w:val="en-US"/>
              </w:rPr>
              <w:t>负</w:t>
            </w:r>
            <w:r>
              <w:rPr>
                <w:rFonts w:hint="eastAsia"/>
                <w:b/>
                <w:bCs/>
              </w:rPr>
              <w:t>偏离</w:t>
            </w:r>
            <w:r>
              <w:rPr>
                <w:rFonts w:hint="eastAsia"/>
                <w:b/>
                <w:bCs/>
                <w:lang w:val="en-US"/>
              </w:rPr>
              <w:t>/符合/正偏离</w:t>
            </w:r>
          </w:p>
        </w:tc>
      </w:tr>
      <w:tr w14:paraId="6A6DB1AA">
        <w:tblPrEx>
          <w:tblCellMar>
            <w:top w:w="0" w:type="dxa"/>
            <w:left w:w="10" w:type="dxa"/>
            <w:bottom w:w="0" w:type="dxa"/>
            <w:right w:w="10" w:type="dxa"/>
          </w:tblCellMar>
        </w:tblPrEx>
        <w:trPr>
          <w:trHeight w:val="284" w:hRule="atLeast"/>
          <w:jc w:val="center"/>
        </w:trPr>
        <w:tc>
          <w:tcPr>
            <w:tcW w:w="723" w:type="dxa"/>
            <w:tcBorders>
              <w:top w:val="single" w:color="auto" w:sz="6" w:space="0"/>
              <w:left w:val="single" w:color="auto" w:sz="6" w:space="0"/>
              <w:bottom w:val="single" w:color="auto" w:sz="6" w:space="0"/>
              <w:right w:val="single" w:color="auto" w:sz="6" w:space="0"/>
            </w:tcBorders>
            <w:vAlign w:val="center"/>
          </w:tcPr>
          <w:p w14:paraId="45ED2D3C">
            <w:pPr>
              <w:jc w:val="center"/>
              <w:rPr>
                <w:sz w:val="24"/>
                <w:szCs w:val="24"/>
                <w:lang w:val="en-US"/>
              </w:rPr>
            </w:pPr>
            <w:r>
              <w:rPr>
                <w:rFonts w:hint="eastAsia"/>
                <w:sz w:val="24"/>
                <w:szCs w:val="24"/>
                <w:lang w:val="en-US"/>
              </w:rPr>
              <w:t>1</w:t>
            </w:r>
          </w:p>
        </w:tc>
        <w:tc>
          <w:tcPr>
            <w:tcW w:w="1620" w:type="dxa"/>
            <w:tcBorders>
              <w:top w:val="single" w:color="auto" w:sz="6" w:space="0"/>
              <w:left w:val="single" w:color="auto" w:sz="6" w:space="0"/>
              <w:bottom w:val="single" w:color="auto" w:sz="6" w:space="0"/>
              <w:right w:val="single" w:color="auto" w:sz="6" w:space="0"/>
            </w:tcBorders>
            <w:vAlign w:val="center"/>
          </w:tcPr>
          <w:p w14:paraId="48E37CDB">
            <w:pPr>
              <w:jc w:val="center"/>
              <w:rPr>
                <w:sz w:val="24"/>
                <w:szCs w:val="24"/>
              </w:rPr>
            </w:pPr>
          </w:p>
        </w:tc>
        <w:tc>
          <w:tcPr>
            <w:tcW w:w="2700" w:type="dxa"/>
            <w:tcBorders>
              <w:top w:val="single" w:color="auto" w:sz="6" w:space="0"/>
              <w:left w:val="single" w:color="auto" w:sz="6" w:space="0"/>
              <w:bottom w:val="single" w:color="auto" w:sz="6" w:space="0"/>
              <w:right w:val="single" w:color="auto" w:sz="6" w:space="0"/>
            </w:tcBorders>
            <w:vAlign w:val="center"/>
          </w:tcPr>
          <w:p w14:paraId="74B84B7B">
            <w:pPr>
              <w:jc w:val="center"/>
              <w:rPr>
                <w:sz w:val="24"/>
                <w:szCs w:val="24"/>
              </w:rPr>
            </w:pPr>
          </w:p>
        </w:tc>
        <w:tc>
          <w:tcPr>
            <w:tcW w:w="3015" w:type="dxa"/>
            <w:gridSpan w:val="2"/>
            <w:tcBorders>
              <w:top w:val="single" w:color="auto" w:sz="6" w:space="0"/>
              <w:left w:val="single" w:color="auto" w:sz="6" w:space="0"/>
              <w:bottom w:val="single" w:color="auto" w:sz="6" w:space="0"/>
              <w:right w:val="single" w:color="auto" w:sz="6" w:space="0"/>
            </w:tcBorders>
            <w:vAlign w:val="center"/>
          </w:tcPr>
          <w:p w14:paraId="27D0C996">
            <w:pPr>
              <w:jc w:val="center"/>
              <w:rPr>
                <w:sz w:val="24"/>
                <w:szCs w:val="24"/>
              </w:rPr>
            </w:pPr>
          </w:p>
        </w:tc>
        <w:tc>
          <w:tcPr>
            <w:tcW w:w="2263" w:type="dxa"/>
            <w:tcBorders>
              <w:top w:val="single" w:color="auto" w:sz="6" w:space="0"/>
              <w:left w:val="single" w:color="auto" w:sz="6" w:space="0"/>
              <w:bottom w:val="single" w:color="auto" w:sz="6" w:space="0"/>
              <w:right w:val="single" w:color="auto" w:sz="6" w:space="0"/>
            </w:tcBorders>
            <w:vAlign w:val="center"/>
          </w:tcPr>
          <w:p w14:paraId="03AF956A">
            <w:pPr>
              <w:jc w:val="center"/>
              <w:rPr>
                <w:sz w:val="24"/>
                <w:szCs w:val="24"/>
              </w:rPr>
            </w:pPr>
          </w:p>
        </w:tc>
      </w:tr>
      <w:tr w14:paraId="10EFDBA1">
        <w:tblPrEx>
          <w:tblCellMar>
            <w:top w:w="0" w:type="dxa"/>
            <w:left w:w="10" w:type="dxa"/>
            <w:bottom w:w="0" w:type="dxa"/>
            <w:right w:w="10" w:type="dxa"/>
          </w:tblCellMar>
        </w:tblPrEx>
        <w:trPr>
          <w:trHeight w:val="284" w:hRule="atLeast"/>
          <w:jc w:val="center"/>
        </w:trPr>
        <w:tc>
          <w:tcPr>
            <w:tcW w:w="723" w:type="dxa"/>
            <w:tcBorders>
              <w:top w:val="single" w:color="auto" w:sz="6" w:space="0"/>
              <w:left w:val="single" w:color="auto" w:sz="6" w:space="0"/>
              <w:bottom w:val="single" w:color="auto" w:sz="6" w:space="0"/>
              <w:right w:val="single" w:color="auto" w:sz="6" w:space="0"/>
            </w:tcBorders>
            <w:vAlign w:val="center"/>
          </w:tcPr>
          <w:p w14:paraId="4515555A">
            <w:pPr>
              <w:jc w:val="center"/>
              <w:rPr>
                <w:sz w:val="24"/>
                <w:szCs w:val="24"/>
                <w:lang w:val="en-US"/>
              </w:rPr>
            </w:pPr>
            <w:r>
              <w:rPr>
                <w:rFonts w:hint="eastAsia"/>
                <w:sz w:val="24"/>
                <w:szCs w:val="24"/>
                <w:lang w:val="en-US"/>
              </w:rPr>
              <w:t>2</w:t>
            </w:r>
          </w:p>
        </w:tc>
        <w:tc>
          <w:tcPr>
            <w:tcW w:w="1620" w:type="dxa"/>
            <w:tcBorders>
              <w:top w:val="single" w:color="auto" w:sz="6" w:space="0"/>
              <w:left w:val="single" w:color="auto" w:sz="6" w:space="0"/>
              <w:bottom w:val="single" w:color="auto" w:sz="6" w:space="0"/>
              <w:right w:val="single" w:color="auto" w:sz="6" w:space="0"/>
            </w:tcBorders>
            <w:vAlign w:val="center"/>
          </w:tcPr>
          <w:p w14:paraId="544C32DA">
            <w:pPr>
              <w:jc w:val="center"/>
              <w:rPr>
                <w:sz w:val="24"/>
                <w:szCs w:val="24"/>
              </w:rPr>
            </w:pPr>
          </w:p>
        </w:tc>
        <w:tc>
          <w:tcPr>
            <w:tcW w:w="2700" w:type="dxa"/>
            <w:tcBorders>
              <w:top w:val="single" w:color="auto" w:sz="6" w:space="0"/>
              <w:left w:val="single" w:color="auto" w:sz="6" w:space="0"/>
              <w:bottom w:val="single" w:color="auto" w:sz="6" w:space="0"/>
              <w:right w:val="single" w:color="auto" w:sz="6" w:space="0"/>
            </w:tcBorders>
            <w:vAlign w:val="center"/>
          </w:tcPr>
          <w:p w14:paraId="3BA6BFE4">
            <w:pPr>
              <w:jc w:val="center"/>
              <w:rPr>
                <w:sz w:val="24"/>
                <w:szCs w:val="24"/>
              </w:rPr>
            </w:pPr>
          </w:p>
        </w:tc>
        <w:tc>
          <w:tcPr>
            <w:tcW w:w="3015" w:type="dxa"/>
            <w:gridSpan w:val="2"/>
            <w:tcBorders>
              <w:top w:val="single" w:color="auto" w:sz="6" w:space="0"/>
              <w:left w:val="single" w:color="auto" w:sz="6" w:space="0"/>
              <w:bottom w:val="single" w:color="auto" w:sz="6" w:space="0"/>
              <w:right w:val="single" w:color="auto" w:sz="6" w:space="0"/>
            </w:tcBorders>
            <w:vAlign w:val="center"/>
          </w:tcPr>
          <w:p w14:paraId="4203D4A8">
            <w:pPr>
              <w:jc w:val="center"/>
              <w:rPr>
                <w:sz w:val="24"/>
                <w:szCs w:val="24"/>
              </w:rPr>
            </w:pPr>
          </w:p>
        </w:tc>
        <w:tc>
          <w:tcPr>
            <w:tcW w:w="2263" w:type="dxa"/>
            <w:tcBorders>
              <w:top w:val="single" w:color="auto" w:sz="6" w:space="0"/>
              <w:left w:val="single" w:color="auto" w:sz="6" w:space="0"/>
              <w:bottom w:val="single" w:color="auto" w:sz="6" w:space="0"/>
              <w:right w:val="single" w:color="auto" w:sz="6" w:space="0"/>
            </w:tcBorders>
            <w:vAlign w:val="center"/>
          </w:tcPr>
          <w:p w14:paraId="1AB5CC20">
            <w:pPr>
              <w:jc w:val="center"/>
              <w:rPr>
                <w:sz w:val="24"/>
                <w:szCs w:val="24"/>
              </w:rPr>
            </w:pPr>
          </w:p>
        </w:tc>
      </w:tr>
      <w:tr w14:paraId="47365F19">
        <w:tblPrEx>
          <w:tblCellMar>
            <w:top w:w="0" w:type="dxa"/>
            <w:left w:w="10" w:type="dxa"/>
            <w:bottom w:w="0" w:type="dxa"/>
            <w:right w:w="10" w:type="dxa"/>
          </w:tblCellMar>
        </w:tblPrEx>
        <w:trPr>
          <w:trHeight w:val="284" w:hRule="atLeast"/>
          <w:jc w:val="center"/>
        </w:trPr>
        <w:tc>
          <w:tcPr>
            <w:tcW w:w="723" w:type="dxa"/>
            <w:tcBorders>
              <w:top w:val="single" w:color="auto" w:sz="6" w:space="0"/>
              <w:left w:val="single" w:color="auto" w:sz="6" w:space="0"/>
              <w:bottom w:val="single" w:color="auto" w:sz="6" w:space="0"/>
              <w:right w:val="single" w:color="auto" w:sz="6" w:space="0"/>
            </w:tcBorders>
            <w:vAlign w:val="center"/>
          </w:tcPr>
          <w:p w14:paraId="70FBA5AD">
            <w:pPr>
              <w:jc w:val="center"/>
              <w:rPr>
                <w:sz w:val="24"/>
                <w:szCs w:val="24"/>
                <w:lang w:val="en-US"/>
              </w:rPr>
            </w:pPr>
            <w:r>
              <w:rPr>
                <w:rFonts w:hint="eastAsia"/>
                <w:sz w:val="24"/>
                <w:szCs w:val="24"/>
                <w:lang w:val="en-US"/>
              </w:rPr>
              <w:t>……</w:t>
            </w:r>
          </w:p>
        </w:tc>
        <w:tc>
          <w:tcPr>
            <w:tcW w:w="1620" w:type="dxa"/>
            <w:tcBorders>
              <w:top w:val="single" w:color="auto" w:sz="6" w:space="0"/>
              <w:left w:val="single" w:color="auto" w:sz="6" w:space="0"/>
              <w:bottom w:val="single" w:color="auto" w:sz="6" w:space="0"/>
              <w:right w:val="single" w:color="auto" w:sz="6" w:space="0"/>
            </w:tcBorders>
            <w:vAlign w:val="center"/>
          </w:tcPr>
          <w:p w14:paraId="2AEB3515">
            <w:pPr>
              <w:jc w:val="center"/>
              <w:rPr>
                <w:sz w:val="24"/>
                <w:szCs w:val="24"/>
              </w:rPr>
            </w:pPr>
          </w:p>
        </w:tc>
        <w:tc>
          <w:tcPr>
            <w:tcW w:w="2700" w:type="dxa"/>
            <w:tcBorders>
              <w:top w:val="single" w:color="auto" w:sz="6" w:space="0"/>
              <w:left w:val="single" w:color="auto" w:sz="6" w:space="0"/>
              <w:bottom w:val="single" w:color="auto" w:sz="6" w:space="0"/>
              <w:right w:val="single" w:color="auto" w:sz="6" w:space="0"/>
            </w:tcBorders>
            <w:vAlign w:val="center"/>
          </w:tcPr>
          <w:p w14:paraId="275E78BF">
            <w:pPr>
              <w:jc w:val="center"/>
              <w:rPr>
                <w:sz w:val="24"/>
                <w:szCs w:val="24"/>
              </w:rPr>
            </w:pPr>
          </w:p>
        </w:tc>
        <w:tc>
          <w:tcPr>
            <w:tcW w:w="3015" w:type="dxa"/>
            <w:gridSpan w:val="2"/>
            <w:tcBorders>
              <w:top w:val="single" w:color="auto" w:sz="6" w:space="0"/>
              <w:left w:val="single" w:color="auto" w:sz="6" w:space="0"/>
              <w:bottom w:val="single" w:color="auto" w:sz="6" w:space="0"/>
              <w:right w:val="single" w:color="auto" w:sz="6" w:space="0"/>
            </w:tcBorders>
            <w:vAlign w:val="center"/>
          </w:tcPr>
          <w:p w14:paraId="4D0C0A5E">
            <w:pPr>
              <w:jc w:val="center"/>
              <w:rPr>
                <w:sz w:val="24"/>
                <w:szCs w:val="24"/>
              </w:rPr>
            </w:pPr>
          </w:p>
        </w:tc>
        <w:tc>
          <w:tcPr>
            <w:tcW w:w="2263" w:type="dxa"/>
            <w:tcBorders>
              <w:top w:val="single" w:color="auto" w:sz="6" w:space="0"/>
              <w:left w:val="single" w:color="auto" w:sz="6" w:space="0"/>
              <w:bottom w:val="single" w:color="auto" w:sz="6" w:space="0"/>
              <w:right w:val="single" w:color="auto" w:sz="6" w:space="0"/>
            </w:tcBorders>
            <w:vAlign w:val="center"/>
          </w:tcPr>
          <w:p w14:paraId="7F9602BA">
            <w:pPr>
              <w:jc w:val="center"/>
              <w:rPr>
                <w:sz w:val="24"/>
                <w:szCs w:val="24"/>
              </w:rPr>
            </w:pPr>
          </w:p>
        </w:tc>
      </w:tr>
    </w:tbl>
    <w:p w14:paraId="5B265527">
      <w:pPr>
        <w:spacing w:line="360" w:lineRule="auto"/>
        <w:rPr>
          <w:rFonts w:ascii="仿宋" w:hAnsi="仿宋" w:eastAsia="仿宋" w:cs="仿宋"/>
          <w:szCs w:val="21"/>
        </w:rPr>
      </w:pPr>
    </w:p>
    <w:p w14:paraId="7BA0882E">
      <w:pPr>
        <w:spacing w:line="360" w:lineRule="auto"/>
        <w:rPr>
          <w:rFonts w:ascii="仿宋" w:hAnsi="仿宋" w:eastAsia="仿宋" w:cs="仿宋"/>
          <w:sz w:val="24"/>
          <w:szCs w:val="24"/>
        </w:rPr>
      </w:pPr>
      <w:r>
        <w:rPr>
          <w:rFonts w:hint="eastAsia" w:ascii="仿宋" w:hAnsi="仿宋" w:eastAsia="仿宋" w:cs="仿宋"/>
          <w:sz w:val="24"/>
          <w:szCs w:val="24"/>
        </w:rPr>
        <w:t>投标供应商名称：（</w:t>
      </w:r>
      <w:r>
        <w:rPr>
          <w:rFonts w:hint="eastAsia" w:ascii="仿宋" w:hAnsi="仿宋" w:eastAsia="仿宋" w:cs="仿宋"/>
          <w:sz w:val="24"/>
          <w:szCs w:val="24"/>
          <w:lang w:val="en-US"/>
        </w:rPr>
        <w:t>加盖电子公章</w:t>
      </w:r>
      <w:r>
        <w:rPr>
          <w:rFonts w:hint="eastAsia" w:ascii="仿宋" w:hAnsi="仿宋" w:eastAsia="仿宋" w:cs="仿宋"/>
          <w:sz w:val="24"/>
          <w:szCs w:val="24"/>
        </w:rPr>
        <w:t>）</w:t>
      </w:r>
    </w:p>
    <w:p w14:paraId="2D42C25A">
      <w:pPr>
        <w:pStyle w:val="24"/>
        <w:spacing w:line="360" w:lineRule="auto"/>
        <w:ind w:firstLine="0"/>
        <w:rPr>
          <w:rFonts w:ascii="仿宋" w:hAnsi="仿宋" w:eastAsia="仿宋" w:cs="仿宋"/>
          <w:szCs w:val="24"/>
        </w:rPr>
      </w:pPr>
      <w:r>
        <w:rPr>
          <w:rFonts w:hint="eastAsia" w:ascii="仿宋" w:hAnsi="仿宋" w:eastAsia="仿宋" w:cs="仿宋"/>
          <w:szCs w:val="24"/>
        </w:rPr>
        <w:t>日期：</w:t>
      </w:r>
    </w:p>
    <w:p w14:paraId="28FD0EC7">
      <w:pPr>
        <w:spacing w:line="360" w:lineRule="auto"/>
        <w:rPr>
          <w:rFonts w:ascii="仿宋" w:hAnsi="仿宋" w:eastAsia="仿宋" w:cs="仿宋"/>
          <w:sz w:val="24"/>
          <w:szCs w:val="24"/>
        </w:rPr>
      </w:pPr>
      <w:r>
        <w:rPr>
          <w:rFonts w:hint="eastAsia" w:ascii="仿宋" w:hAnsi="仿宋" w:eastAsia="仿宋" w:cs="仿宋"/>
          <w:sz w:val="24"/>
          <w:szCs w:val="24"/>
        </w:rPr>
        <w:t>说明：如果行数不够，请自行增加。</w:t>
      </w:r>
    </w:p>
    <w:p w14:paraId="793B81FF">
      <w:pPr>
        <w:rPr>
          <w:rFonts w:ascii="仿宋" w:hAnsi="仿宋" w:eastAsia="仿宋" w:cs="仿宋"/>
        </w:rPr>
      </w:pPr>
    </w:p>
    <w:p w14:paraId="1DE22D3E">
      <w:pPr>
        <w:rPr>
          <w:sz w:val="24"/>
          <w:szCs w:val="24"/>
        </w:rPr>
      </w:pPr>
    </w:p>
    <w:p w14:paraId="213DB6A9">
      <w:pPr>
        <w:pStyle w:val="5"/>
        <w:spacing w:before="0" w:after="0" w:line="360" w:lineRule="auto"/>
        <w:rPr>
          <w:rFonts w:ascii="微软雅黑" w:hAnsi="微软雅黑"/>
          <w:sz w:val="24"/>
        </w:rPr>
      </w:pPr>
      <w:r>
        <w:rPr>
          <w:rFonts w:hint="eastAsia" w:ascii="微软雅黑" w:hAnsi="微软雅黑"/>
          <w:sz w:val="24"/>
          <w:lang w:val="en-US"/>
        </w:rPr>
        <w:t>七</w:t>
      </w:r>
      <w:r>
        <w:rPr>
          <w:rFonts w:hint="eastAsia" w:ascii="微软雅黑" w:hAnsi="微软雅黑"/>
          <w:sz w:val="24"/>
        </w:rPr>
        <w:t>、商务条款偏离表格式</w:t>
      </w:r>
    </w:p>
    <w:p w14:paraId="4959ABCC">
      <w:pPr>
        <w:widowControl/>
        <w:spacing w:line="360" w:lineRule="auto"/>
        <w:ind w:left="420"/>
        <w:jc w:val="center"/>
        <w:outlineLvl w:val="0"/>
        <w:rPr>
          <w:b/>
          <w:bCs/>
          <w:sz w:val="24"/>
          <w:szCs w:val="24"/>
        </w:rPr>
      </w:pPr>
      <w:bookmarkStart w:id="199" w:name="_Toc3062"/>
      <w:bookmarkStart w:id="200" w:name="_Toc22136"/>
      <w:bookmarkStart w:id="201" w:name="_Toc23400"/>
      <w:r>
        <w:rPr>
          <w:rFonts w:hint="eastAsia"/>
          <w:b/>
          <w:bCs/>
          <w:sz w:val="24"/>
          <w:szCs w:val="24"/>
        </w:rPr>
        <w:t>商务条款偏离表</w:t>
      </w:r>
      <w:bookmarkEnd w:id="199"/>
      <w:bookmarkEnd w:id="200"/>
      <w:bookmarkEnd w:id="201"/>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2494"/>
        <w:gridCol w:w="2419"/>
      </w:tblGrid>
      <w:tr w14:paraId="43934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4971" w:type="dxa"/>
            <w:gridSpan w:val="3"/>
            <w:tcBorders>
              <w:top w:val="nil"/>
              <w:left w:val="nil"/>
              <w:right w:val="nil"/>
            </w:tcBorders>
            <w:vAlign w:val="center"/>
          </w:tcPr>
          <w:p w14:paraId="17BC0BFB">
            <w:pPr>
              <w:widowControl/>
              <w:rPr>
                <w:color w:val="000000"/>
                <w:sz w:val="24"/>
                <w:szCs w:val="24"/>
              </w:rPr>
            </w:pPr>
            <w:r>
              <w:rPr>
                <w:rFonts w:hint="eastAsia"/>
                <w:color w:val="000000"/>
                <w:sz w:val="24"/>
                <w:szCs w:val="24"/>
              </w:rPr>
              <w:t>项目名称：</w:t>
            </w:r>
          </w:p>
        </w:tc>
        <w:tc>
          <w:tcPr>
            <w:tcW w:w="4913" w:type="dxa"/>
            <w:gridSpan w:val="2"/>
            <w:tcBorders>
              <w:top w:val="nil"/>
              <w:left w:val="nil"/>
              <w:right w:val="nil"/>
            </w:tcBorders>
            <w:vAlign w:val="center"/>
          </w:tcPr>
          <w:p w14:paraId="2F66DB37">
            <w:pPr>
              <w:widowControl/>
              <w:rPr>
                <w:color w:val="000000"/>
                <w:sz w:val="24"/>
                <w:szCs w:val="24"/>
              </w:rPr>
            </w:pPr>
            <w:r>
              <w:rPr>
                <w:rFonts w:hint="eastAsia"/>
                <w:color w:val="000000"/>
                <w:sz w:val="24"/>
                <w:szCs w:val="24"/>
              </w:rPr>
              <w:t>项目编号：</w:t>
            </w:r>
          </w:p>
        </w:tc>
      </w:tr>
      <w:tr w14:paraId="23F66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6CA75A2C">
            <w:pPr>
              <w:widowControl/>
              <w:jc w:val="center"/>
              <w:rPr>
                <w:b/>
                <w:bCs/>
                <w:color w:val="000000"/>
              </w:rPr>
            </w:pPr>
            <w:r>
              <w:rPr>
                <w:rFonts w:hint="eastAsia"/>
                <w:b/>
                <w:bCs/>
                <w:color w:val="000000"/>
              </w:rPr>
              <w:t>序号</w:t>
            </w:r>
          </w:p>
        </w:tc>
        <w:tc>
          <w:tcPr>
            <w:tcW w:w="1620" w:type="dxa"/>
            <w:vAlign w:val="center"/>
          </w:tcPr>
          <w:p w14:paraId="65C3A456">
            <w:pPr>
              <w:widowControl/>
              <w:jc w:val="center"/>
              <w:rPr>
                <w:b/>
                <w:bCs/>
                <w:color w:val="000000"/>
              </w:rPr>
            </w:pPr>
            <w:r>
              <w:rPr>
                <w:rFonts w:hint="eastAsia"/>
                <w:b/>
                <w:bCs/>
                <w:color w:val="000000"/>
              </w:rPr>
              <w:t>商务条款名称</w:t>
            </w:r>
          </w:p>
        </w:tc>
        <w:tc>
          <w:tcPr>
            <w:tcW w:w="2700" w:type="dxa"/>
            <w:vAlign w:val="center"/>
          </w:tcPr>
          <w:p w14:paraId="3B6066EF">
            <w:pPr>
              <w:widowControl/>
              <w:jc w:val="center"/>
              <w:rPr>
                <w:b/>
                <w:bCs/>
                <w:color w:val="000000"/>
              </w:rPr>
            </w:pPr>
            <w:r>
              <w:rPr>
                <w:rFonts w:hint="eastAsia"/>
                <w:b/>
                <w:bCs/>
                <w:color w:val="000000"/>
              </w:rPr>
              <w:t>招标文件要求的商务条款</w:t>
            </w:r>
          </w:p>
        </w:tc>
        <w:tc>
          <w:tcPr>
            <w:tcW w:w="2494" w:type="dxa"/>
            <w:vAlign w:val="center"/>
          </w:tcPr>
          <w:p w14:paraId="754D4796">
            <w:pPr>
              <w:widowControl/>
              <w:jc w:val="center"/>
              <w:rPr>
                <w:b/>
                <w:bCs/>
                <w:color w:val="000000"/>
              </w:rPr>
            </w:pPr>
            <w:r>
              <w:rPr>
                <w:rFonts w:hint="eastAsia"/>
                <w:b/>
                <w:bCs/>
                <w:color w:val="000000"/>
              </w:rPr>
              <w:t>投标响应</w:t>
            </w:r>
          </w:p>
        </w:tc>
        <w:tc>
          <w:tcPr>
            <w:tcW w:w="2419" w:type="dxa"/>
            <w:vAlign w:val="center"/>
          </w:tcPr>
          <w:p w14:paraId="47DA403D">
            <w:pPr>
              <w:widowControl/>
              <w:jc w:val="center"/>
              <w:rPr>
                <w:b/>
                <w:bCs/>
                <w:color w:val="000000"/>
              </w:rPr>
            </w:pPr>
            <w:r>
              <w:rPr>
                <w:rFonts w:hint="eastAsia"/>
                <w:b/>
                <w:bCs/>
                <w:lang w:val="en-US"/>
              </w:rPr>
              <w:t>负</w:t>
            </w:r>
            <w:r>
              <w:rPr>
                <w:rFonts w:hint="eastAsia"/>
                <w:b/>
                <w:bCs/>
              </w:rPr>
              <w:t>偏离</w:t>
            </w:r>
            <w:r>
              <w:rPr>
                <w:rFonts w:hint="eastAsia"/>
                <w:b/>
                <w:bCs/>
                <w:lang w:val="en-US"/>
              </w:rPr>
              <w:t>/符合/正偏离</w:t>
            </w:r>
          </w:p>
        </w:tc>
      </w:tr>
      <w:tr w14:paraId="55A97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A6DCF97">
            <w:pPr>
              <w:widowControl/>
              <w:jc w:val="center"/>
              <w:rPr>
                <w:color w:val="000000"/>
                <w:sz w:val="24"/>
                <w:szCs w:val="24"/>
                <w:lang w:val="en-US"/>
              </w:rPr>
            </w:pPr>
            <w:r>
              <w:rPr>
                <w:rFonts w:hint="eastAsia"/>
                <w:color w:val="000000"/>
                <w:sz w:val="24"/>
                <w:szCs w:val="24"/>
                <w:lang w:val="en-US"/>
              </w:rPr>
              <w:t>1</w:t>
            </w:r>
          </w:p>
        </w:tc>
        <w:tc>
          <w:tcPr>
            <w:tcW w:w="1620" w:type="dxa"/>
            <w:vAlign w:val="center"/>
          </w:tcPr>
          <w:p w14:paraId="70FDA240">
            <w:pPr>
              <w:widowControl/>
              <w:jc w:val="center"/>
              <w:rPr>
                <w:color w:val="000000"/>
                <w:sz w:val="24"/>
                <w:szCs w:val="24"/>
              </w:rPr>
            </w:pPr>
          </w:p>
        </w:tc>
        <w:tc>
          <w:tcPr>
            <w:tcW w:w="2700" w:type="dxa"/>
            <w:vAlign w:val="center"/>
          </w:tcPr>
          <w:p w14:paraId="2DBC6ADC">
            <w:pPr>
              <w:widowControl/>
              <w:jc w:val="center"/>
              <w:rPr>
                <w:color w:val="000000"/>
                <w:sz w:val="24"/>
                <w:szCs w:val="24"/>
              </w:rPr>
            </w:pPr>
          </w:p>
        </w:tc>
        <w:tc>
          <w:tcPr>
            <w:tcW w:w="2494" w:type="dxa"/>
            <w:vAlign w:val="center"/>
          </w:tcPr>
          <w:p w14:paraId="2DFF72DD">
            <w:pPr>
              <w:widowControl/>
              <w:jc w:val="center"/>
              <w:rPr>
                <w:color w:val="000000"/>
                <w:sz w:val="24"/>
                <w:szCs w:val="24"/>
              </w:rPr>
            </w:pPr>
          </w:p>
        </w:tc>
        <w:tc>
          <w:tcPr>
            <w:tcW w:w="2419" w:type="dxa"/>
            <w:vAlign w:val="center"/>
          </w:tcPr>
          <w:p w14:paraId="2870447A">
            <w:pPr>
              <w:widowControl/>
              <w:jc w:val="center"/>
              <w:rPr>
                <w:color w:val="000000"/>
                <w:sz w:val="24"/>
                <w:szCs w:val="24"/>
              </w:rPr>
            </w:pPr>
          </w:p>
        </w:tc>
      </w:tr>
      <w:tr w14:paraId="37332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CD6CB22">
            <w:pPr>
              <w:widowControl/>
              <w:jc w:val="center"/>
              <w:rPr>
                <w:color w:val="000000"/>
                <w:sz w:val="24"/>
                <w:szCs w:val="24"/>
                <w:lang w:val="en-US"/>
              </w:rPr>
            </w:pPr>
            <w:r>
              <w:rPr>
                <w:rFonts w:hint="eastAsia"/>
                <w:color w:val="000000"/>
                <w:sz w:val="24"/>
                <w:szCs w:val="24"/>
                <w:lang w:val="en-US"/>
              </w:rPr>
              <w:t>2</w:t>
            </w:r>
          </w:p>
        </w:tc>
        <w:tc>
          <w:tcPr>
            <w:tcW w:w="1620" w:type="dxa"/>
            <w:vAlign w:val="center"/>
          </w:tcPr>
          <w:p w14:paraId="05E928BF">
            <w:pPr>
              <w:widowControl/>
              <w:jc w:val="center"/>
              <w:rPr>
                <w:color w:val="000000"/>
                <w:sz w:val="24"/>
                <w:szCs w:val="24"/>
              </w:rPr>
            </w:pPr>
          </w:p>
        </w:tc>
        <w:tc>
          <w:tcPr>
            <w:tcW w:w="2700" w:type="dxa"/>
            <w:vAlign w:val="center"/>
          </w:tcPr>
          <w:p w14:paraId="4701E7FA">
            <w:pPr>
              <w:widowControl/>
              <w:jc w:val="center"/>
              <w:rPr>
                <w:color w:val="000000"/>
                <w:sz w:val="24"/>
                <w:szCs w:val="24"/>
              </w:rPr>
            </w:pPr>
          </w:p>
        </w:tc>
        <w:tc>
          <w:tcPr>
            <w:tcW w:w="2494" w:type="dxa"/>
            <w:vAlign w:val="center"/>
          </w:tcPr>
          <w:p w14:paraId="3F5612EE">
            <w:pPr>
              <w:widowControl/>
              <w:jc w:val="center"/>
              <w:rPr>
                <w:color w:val="000000"/>
                <w:sz w:val="24"/>
                <w:szCs w:val="24"/>
              </w:rPr>
            </w:pPr>
          </w:p>
        </w:tc>
        <w:tc>
          <w:tcPr>
            <w:tcW w:w="2419" w:type="dxa"/>
            <w:vAlign w:val="center"/>
          </w:tcPr>
          <w:p w14:paraId="0CACEA79">
            <w:pPr>
              <w:widowControl/>
              <w:jc w:val="center"/>
              <w:rPr>
                <w:color w:val="000000"/>
                <w:sz w:val="24"/>
                <w:szCs w:val="24"/>
              </w:rPr>
            </w:pPr>
          </w:p>
        </w:tc>
      </w:tr>
      <w:tr w14:paraId="7B5F5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9746824">
            <w:pPr>
              <w:widowControl/>
              <w:jc w:val="center"/>
              <w:rPr>
                <w:color w:val="000000"/>
                <w:sz w:val="24"/>
                <w:szCs w:val="24"/>
              </w:rPr>
            </w:pPr>
            <w:r>
              <w:rPr>
                <w:rFonts w:hint="eastAsia"/>
                <w:color w:val="000000"/>
                <w:sz w:val="24"/>
                <w:szCs w:val="24"/>
              </w:rPr>
              <w:t>……</w:t>
            </w:r>
          </w:p>
        </w:tc>
        <w:tc>
          <w:tcPr>
            <w:tcW w:w="1620" w:type="dxa"/>
            <w:vAlign w:val="center"/>
          </w:tcPr>
          <w:p w14:paraId="37467191">
            <w:pPr>
              <w:widowControl/>
              <w:jc w:val="center"/>
              <w:rPr>
                <w:color w:val="000000"/>
                <w:sz w:val="24"/>
                <w:szCs w:val="24"/>
              </w:rPr>
            </w:pPr>
          </w:p>
        </w:tc>
        <w:tc>
          <w:tcPr>
            <w:tcW w:w="2700" w:type="dxa"/>
            <w:vAlign w:val="center"/>
          </w:tcPr>
          <w:p w14:paraId="3E8B622B">
            <w:pPr>
              <w:widowControl/>
              <w:jc w:val="center"/>
              <w:rPr>
                <w:color w:val="000000"/>
                <w:sz w:val="24"/>
                <w:szCs w:val="24"/>
              </w:rPr>
            </w:pPr>
          </w:p>
        </w:tc>
        <w:tc>
          <w:tcPr>
            <w:tcW w:w="2494" w:type="dxa"/>
            <w:vAlign w:val="center"/>
          </w:tcPr>
          <w:p w14:paraId="20EB2AD2">
            <w:pPr>
              <w:widowControl/>
              <w:jc w:val="center"/>
              <w:rPr>
                <w:color w:val="000000"/>
                <w:sz w:val="24"/>
                <w:szCs w:val="24"/>
              </w:rPr>
            </w:pPr>
          </w:p>
        </w:tc>
        <w:tc>
          <w:tcPr>
            <w:tcW w:w="2419" w:type="dxa"/>
            <w:vAlign w:val="center"/>
          </w:tcPr>
          <w:p w14:paraId="50C37BD9">
            <w:pPr>
              <w:widowControl/>
              <w:jc w:val="center"/>
              <w:rPr>
                <w:color w:val="000000"/>
                <w:sz w:val="24"/>
                <w:szCs w:val="24"/>
              </w:rPr>
            </w:pPr>
          </w:p>
        </w:tc>
      </w:tr>
    </w:tbl>
    <w:p w14:paraId="00FE8164">
      <w:pPr>
        <w:widowControl/>
        <w:spacing w:line="360" w:lineRule="auto"/>
        <w:rPr>
          <w:rFonts w:ascii="仿宋" w:hAnsi="仿宋" w:eastAsia="仿宋" w:cs="仿宋"/>
          <w:szCs w:val="21"/>
        </w:rPr>
      </w:pPr>
    </w:p>
    <w:p w14:paraId="10932FA4">
      <w:pPr>
        <w:widowControl/>
        <w:spacing w:line="360" w:lineRule="auto"/>
        <w:rPr>
          <w:rFonts w:ascii="仿宋" w:hAnsi="仿宋" w:eastAsia="仿宋" w:cs="仿宋"/>
          <w:sz w:val="24"/>
          <w:szCs w:val="24"/>
        </w:rPr>
      </w:pPr>
      <w:r>
        <w:rPr>
          <w:rFonts w:hint="eastAsia" w:ascii="仿宋" w:hAnsi="仿宋" w:eastAsia="仿宋" w:cs="仿宋"/>
          <w:sz w:val="24"/>
          <w:szCs w:val="24"/>
        </w:rPr>
        <w:t>供应商名称：（</w:t>
      </w:r>
      <w:r>
        <w:rPr>
          <w:rFonts w:hint="eastAsia" w:ascii="仿宋" w:hAnsi="仿宋" w:eastAsia="仿宋" w:cs="仿宋"/>
          <w:sz w:val="24"/>
          <w:szCs w:val="24"/>
          <w:lang w:val="en-US"/>
        </w:rPr>
        <w:t>加盖电子公章</w:t>
      </w:r>
      <w:r>
        <w:rPr>
          <w:rFonts w:hint="eastAsia" w:ascii="仿宋" w:hAnsi="仿宋" w:eastAsia="仿宋" w:cs="仿宋"/>
          <w:sz w:val="24"/>
          <w:szCs w:val="24"/>
        </w:rPr>
        <w:t>）</w:t>
      </w:r>
    </w:p>
    <w:p w14:paraId="3C6349DE">
      <w:pPr>
        <w:pStyle w:val="24"/>
        <w:spacing w:line="360" w:lineRule="auto"/>
        <w:ind w:firstLine="0"/>
        <w:rPr>
          <w:rFonts w:ascii="仿宋" w:hAnsi="仿宋" w:eastAsia="仿宋" w:cs="仿宋"/>
          <w:szCs w:val="24"/>
        </w:rPr>
      </w:pPr>
      <w:r>
        <w:rPr>
          <w:rFonts w:hint="eastAsia" w:ascii="仿宋" w:hAnsi="仿宋" w:eastAsia="仿宋" w:cs="仿宋"/>
          <w:szCs w:val="24"/>
        </w:rPr>
        <w:t>日期：</w:t>
      </w:r>
    </w:p>
    <w:p w14:paraId="51CBBB5E">
      <w:pPr>
        <w:spacing w:line="360" w:lineRule="auto"/>
        <w:rPr>
          <w:rFonts w:ascii="仿宋" w:hAnsi="仿宋" w:eastAsia="仿宋" w:cs="仿宋"/>
          <w:sz w:val="24"/>
          <w:szCs w:val="24"/>
        </w:rPr>
      </w:pPr>
      <w:r>
        <w:rPr>
          <w:rFonts w:hint="eastAsia" w:ascii="仿宋" w:hAnsi="仿宋" w:eastAsia="仿宋" w:cs="仿宋"/>
          <w:sz w:val="24"/>
          <w:szCs w:val="24"/>
        </w:rPr>
        <w:t>说明：如果行数不够，请自行增加。</w:t>
      </w:r>
    </w:p>
    <w:p w14:paraId="17AC1DF2">
      <w:pPr>
        <w:rPr>
          <w:rFonts w:ascii="仿宋" w:hAnsi="仿宋" w:eastAsia="仿宋" w:cs="仿宋"/>
          <w:szCs w:val="21"/>
        </w:rPr>
      </w:pPr>
    </w:p>
    <w:p w14:paraId="69BF2472">
      <w:pPr>
        <w:pStyle w:val="24"/>
        <w:ind w:firstLine="0"/>
        <w:outlineLvl w:val="1"/>
        <w:rPr>
          <w:rFonts w:ascii="微软雅黑" w:hAnsi="微软雅黑"/>
          <w:b/>
          <w:bCs/>
          <w:szCs w:val="24"/>
        </w:rPr>
      </w:pPr>
      <w:r>
        <w:rPr>
          <w:rFonts w:hint="eastAsia" w:ascii="微软雅黑" w:hAnsi="微软雅黑"/>
          <w:b/>
          <w:bCs/>
          <w:szCs w:val="24"/>
          <w:lang w:val="en-US"/>
        </w:rPr>
        <w:t>八</w:t>
      </w:r>
      <w:r>
        <w:rPr>
          <w:rFonts w:hint="eastAsia" w:ascii="微软雅黑" w:hAnsi="微软雅黑"/>
          <w:b/>
          <w:bCs/>
          <w:szCs w:val="24"/>
        </w:rPr>
        <w:t>、</w:t>
      </w:r>
      <w:r>
        <w:rPr>
          <w:rFonts w:hint="eastAsia" w:ascii="微软雅黑" w:hAnsi="微软雅黑"/>
          <w:b/>
          <w:bCs/>
          <w:szCs w:val="24"/>
          <w:lang w:val="en-US"/>
        </w:rPr>
        <w:t>整体实施或服务方案</w:t>
      </w:r>
    </w:p>
    <w:p w14:paraId="4ADD6A4C">
      <w:pPr>
        <w:pStyle w:val="24"/>
        <w:jc w:val="center"/>
        <w:rPr>
          <w:rFonts w:ascii="微软雅黑" w:hAnsi="微软雅黑"/>
          <w:b/>
          <w:bCs/>
          <w:szCs w:val="24"/>
        </w:rPr>
      </w:pPr>
      <w:r>
        <w:rPr>
          <w:rFonts w:hint="eastAsia" w:ascii="微软雅黑" w:hAnsi="微软雅黑"/>
          <w:b/>
          <w:bCs/>
          <w:szCs w:val="24"/>
        </w:rPr>
        <w:t>整体实施或</w:t>
      </w:r>
      <w:r>
        <w:rPr>
          <w:rFonts w:hint="eastAsia" w:ascii="微软雅黑" w:hAnsi="微软雅黑"/>
          <w:b/>
          <w:bCs/>
          <w:szCs w:val="24"/>
          <w:lang w:val="en-US"/>
        </w:rPr>
        <w:t>服务</w:t>
      </w:r>
      <w:r>
        <w:rPr>
          <w:rFonts w:hint="eastAsia" w:ascii="微软雅黑" w:hAnsi="微软雅黑"/>
          <w:b/>
          <w:bCs/>
          <w:szCs w:val="24"/>
        </w:rPr>
        <w:t>方案</w:t>
      </w:r>
    </w:p>
    <w:p w14:paraId="068C6F88">
      <w:pPr>
        <w:pStyle w:val="24"/>
        <w:jc w:val="center"/>
        <w:rPr>
          <w:rFonts w:ascii="仿宋" w:hAnsi="仿宋" w:eastAsia="仿宋" w:cs="仿宋"/>
          <w:szCs w:val="24"/>
        </w:rPr>
      </w:pPr>
      <w:r>
        <w:rPr>
          <w:rFonts w:hint="eastAsia" w:ascii="仿宋" w:hAnsi="仿宋" w:eastAsia="仿宋" w:cs="仿宋"/>
          <w:szCs w:val="24"/>
        </w:rPr>
        <w:t>（格式自拟）</w:t>
      </w:r>
    </w:p>
    <w:p w14:paraId="01058290">
      <w:pPr>
        <w:rPr>
          <w:b/>
          <w:bCs/>
          <w:szCs w:val="24"/>
        </w:rPr>
      </w:pPr>
      <w:r>
        <w:rPr>
          <w:rFonts w:hint="eastAsia"/>
          <w:b/>
          <w:bCs/>
          <w:szCs w:val="24"/>
        </w:rPr>
        <w:br w:type="page" w:clear="all"/>
      </w:r>
    </w:p>
    <w:p w14:paraId="1F074777">
      <w:pPr>
        <w:pStyle w:val="24"/>
        <w:ind w:firstLine="0"/>
        <w:outlineLvl w:val="1"/>
        <w:rPr>
          <w:rFonts w:ascii="仿宋" w:hAnsi="仿宋" w:eastAsia="仿宋" w:cs="仿宋"/>
          <w:b/>
          <w:bCs/>
          <w:szCs w:val="24"/>
        </w:rPr>
      </w:pPr>
      <w:r>
        <w:rPr>
          <w:rFonts w:hint="eastAsia" w:ascii="微软雅黑" w:hAnsi="微软雅黑"/>
          <w:b/>
          <w:bCs/>
          <w:szCs w:val="24"/>
        </w:rPr>
        <w:t>九、</w:t>
      </w:r>
      <w:r>
        <w:rPr>
          <w:rFonts w:hint="eastAsia" w:ascii="微软雅黑" w:hAnsi="微软雅黑"/>
          <w:b/>
          <w:bCs/>
          <w:szCs w:val="24"/>
          <w:lang w:val="en-US"/>
        </w:rPr>
        <w:t>质量保证及</w:t>
      </w:r>
      <w:r>
        <w:rPr>
          <w:rFonts w:hint="eastAsia" w:ascii="微软雅黑" w:hAnsi="微软雅黑"/>
          <w:b/>
          <w:bCs/>
          <w:szCs w:val="24"/>
        </w:rPr>
        <w:t>服务承诺</w:t>
      </w:r>
    </w:p>
    <w:p w14:paraId="74FAAB6A">
      <w:pPr>
        <w:jc w:val="center"/>
        <w:rPr>
          <w:rFonts w:ascii="仿宋" w:hAnsi="仿宋" w:eastAsia="仿宋" w:cs="仿宋"/>
          <w:b/>
          <w:sz w:val="24"/>
        </w:rPr>
      </w:pPr>
      <w:bookmarkStart w:id="202" w:name="_Toc30011"/>
      <w:bookmarkStart w:id="203" w:name="_Toc20664_WPSOffice_Level1"/>
      <w:r>
        <w:rPr>
          <w:rFonts w:hint="eastAsia" w:ascii="仿宋" w:hAnsi="仿宋" w:eastAsia="仿宋" w:cs="仿宋"/>
          <w:b/>
          <w:sz w:val="24"/>
        </w:rPr>
        <w:t>质量保证及服务承诺</w:t>
      </w:r>
    </w:p>
    <w:p w14:paraId="7DF30C9D">
      <w:pPr>
        <w:spacing w:line="360" w:lineRule="auto"/>
        <w:rPr>
          <w:rFonts w:ascii="仿宋" w:hAnsi="仿宋" w:eastAsia="仿宋" w:cs="仿宋"/>
          <w:szCs w:val="21"/>
        </w:rPr>
      </w:pPr>
      <w:r>
        <w:rPr>
          <w:rFonts w:hint="eastAsia" w:ascii="仿宋" w:hAnsi="仿宋" w:eastAsia="仿宋" w:cs="仿宋"/>
          <w:szCs w:val="21"/>
        </w:rPr>
        <w:t>我公司就项目编号为</w:t>
      </w:r>
      <w:r>
        <w:rPr>
          <w:rFonts w:hint="eastAsia" w:ascii="仿宋" w:hAnsi="仿宋" w:eastAsia="仿宋" w:cs="仿宋"/>
          <w:szCs w:val="21"/>
          <w:u w:val="single"/>
        </w:rPr>
        <w:t>“                        ”</w:t>
      </w:r>
      <w:r>
        <w:rPr>
          <w:rFonts w:hint="eastAsia" w:ascii="仿宋" w:hAnsi="仿宋" w:eastAsia="仿宋" w:cs="仿宋"/>
          <w:szCs w:val="21"/>
        </w:rPr>
        <w:t>的</w:t>
      </w:r>
      <w:r>
        <w:rPr>
          <w:rFonts w:hint="eastAsia" w:ascii="仿宋" w:hAnsi="仿宋" w:eastAsia="仿宋" w:cs="仿宋"/>
          <w:szCs w:val="21"/>
          <w:u w:val="single"/>
        </w:rPr>
        <w:t xml:space="preserve">                                 </w:t>
      </w:r>
      <w:r>
        <w:rPr>
          <w:rFonts w:hint="eastAsia" w:ascii="仿宋" w:hAnsi="仿宋" w:eastAsia="仿宋" w:cs="仿宋"/>
          <w:szCs w:val="21"/>
        </w:rPr>
        <w:t>（项目名称） 采购项目质量保证及服务承诺如下：</w:t>
      </w:r>
    </w:p>
    <w:p w14:paraId="757A1695">
      <w:pPr>
        <w:ind w:firstLine="360"/>
        <w:jc w:val="center"/>
        <w:rPr>
          <w:rFonts w:ascii="仿宋" w:hAnsi="仿宋" w:eastAsia="仿宋" w:cs="仿宋"/>
          <w:szCs w:val="21"/>
        </w:rPr>
      </w:pPr>
    </w:p>
    <w:p w14:paraId="47E788E2">
      <w:pPr>
        <w:ind w:firstLine="360"/>
        <w:jc w:val="center"/>
        <w:rPr>
          <w:rFonts w:ascii="仿宋" w:hAnsi="仿宋" w:eastAsia="仿宋" w:cs="仿宋"/>
          <w:szCs w:val="21"/>
        </w:rPr>
      </w:pPr>
      <w:r>
        <w:rPr>
          <w:rFonts w:hint="eastAsia" w:ascii="仿宋" w:hAnsi="仿宋" w:eastAsia="仿宋" w:cs="仿宋"/>
          <w:szCs w:val="21"/>
        </w:rPr>
        <w:t>（供应商自拟）</w:t>
      </w:r>
    </w:p>
    <w:p w14:paraId="5E632B53">
      <w:pPr>
        <w:ind w:firstLine="360"/>
        <w:jc w:val="center"/>
        <w:rPr>
          <w:rFonts w:ascii="仿宋" w:hAnsi="仿宋" w:eastAsia="仿宋" w:cs="仿宋"/>
          <w:szCs w:val="21"/>
        </w:rPr>
      </w:pPr>
    </w:p>
    <w:p w14:paraId="0BE5980E">
      <w:pPr>
        <w:ind w:firstLine="360"/>
        <w:jc w:val="center"/>
        <w:rPr>
          <w:rFonts w:ascii="仿宋" w:hAnsi="仿宋" w:eastAsia="仿宋" w:cs="仿宋"/>
          <w:szCs w:val="21"/>
        </w:rPr>
      </w:pPr>
    </w:p>
    <w:p w14:paraId="5E1E4CE8">
      <w:pPr>
        <w:ind w:firstLine="360"/>
        <w:jc w:val="center"/>
        <w:rPr>
          <w:rFonts w:ascii="仿宋" w:hAnsi="仿宋" w:eastAsia="仿宋" w:cs="仿宋"/>
          <w:szCs w:val="21"/>
        </w:rPr>
      </w:pPr>
    </w:p>
    <w:p w14:paraId="537B01DA">
      <w:pPr>
        <w:jc w:val="right"/>
        <w:rPr>
          <w:rFonts w:ascii="仿宋" w:hAnsi="仿宋" w:eastAsia="仿宋" w:cs="仿宋"/>
          <w:szCs w:val="21"/>
        </w:rPr>
      </w:pPr>
      <w:r>
        <w:rPr>
          <w:rFonts w:hint="eastAsia" w:ascii="仿宋" w:hAnsi="仿宋" w:eastAsia="仿宋" w:cs="仿宋"/>
          <w:szCs w:val="21"/>
        </w:rPr>
        <w:t xml:space="preserve"> 供应商（盖章）：            </w:t>
      </w:r>
    </w:p>
    <w:p w14:paraId="01342DB9">
      <w:pPr>
        <w:jc w:val="right"/>
        <w:rPr>
          <w:rFonts w:ascii="仿宋" w:hAnsi="仿宋" w:eastAsia="仿宋" w:cs="仿宋"/>
          <w:szCs w:val="21"/>
        </w:rPr>
      </w:pPr>
      <w:r>
        <w:rPr>
          <w:rFonts w:hint="eastAsia" w:ascii="仿宋" w:hAnsi="仿宋" w:eastAsia="仿宋" w:cs="仿宋"/>
          <w:szCs w:val="21"/>
        </w:rPr>
        <w:t xml:space="preserve">法定代表人或授权代表签字：             </w:t>
      </w:r>
    </w:p>
    <w:p w14:paraId="43B9F82C">
      <w:pPr>
        <w:jc w:val="right"/>
        <w:rPr>
          <w:rFonts w:ascii="仿宋" w:hAnsi="仿宋" w:eastAsia="仿宋" w:cs="仿宋"/>
          <w:szCs w:val="21"/>
        </w:rPr>
      </w:pPr>
      <w:r>
        <w:rPr>
          <w:rFonts w:hint="eastAsia" w:ascii="仿宋" w:hAnsi="仿宋" w:eastAsia="仿宋" w:cs="仿宋"/>
          <w:szCs w:val="21"/>
        </w:rPr>
        <w:t>日    期：    年    月   日</w:t>
      </w:r>
    </w:p>
    <w:p w14:paraId="3AFED75D">
      <w:pPr>
        <w:outlineLvl w:val="1"/>
        <w:rPr>
          <w:b/>
          <w:bCs/>
          <w:sz w:val="24"/>
        </w:rPr>
      </w:pPr>
    </w:p>
    <w:p w14:paraId="2794953A">
      <w:pPr>
        <w:widowControl/>
        <w:spacing w:line="360" w:lineRule="auto"/>
        <w:outlineLvl w:val="2"/>
        <w:rPr>
          <w:rFonts w:ascii="仿宋" w:hAnsi="仿宋" w:eastAsia="仿宋" w:cs="仿宋"/>
          <w:b/>
          <w:bCs/>
          <w:sz w:val="24"/>
          <w:lang w:val="en-US"/>
        </w:rPr>
      </w:pPr>
      <w:r>
        <w:rPr>
          <w:rFonts w:hint="eastAsia"/>
          <w:b/>
          <w:bCs/>
          <w:sz w:val="24"/>
        </w:rPr>
        <w:br w:type="page" w:clear="all"/>
      </w:r>
      <w:r>
        <w:rPr>
          <w:rFonts w:hint="eastAsia" w:ascii="仿宋" w:hAnsi="仿宋" w:eastAsia="仿宋" w:cs="仿宋"/>
          <w:b/>
          <w:bCs/>
          <w:sz w:val="24"/>
          <w:lang w:val="en-US"/>
        </w:rPr>
        <w:t>十、</w:t>
      </w:r>
      <w:r>
        <w:rPr>
          <w:rFonts w:hint="eastAsia" w:ascii="仿宋" w:hAnsi="仿宋" w:eastAsia="仿宋" w:cs="仿宋"/>
          <w:b/>
          <w:bCs/>
          <w:sz w:val="24"/>
        </w:rPr>
        <w:t>项目组成员一览表</w:t>
      </w:r>
    </w:p>
    <w:p w14:paraId="156E2653">
      <w:pPr>
        <w:spacing w:line="460" w:lineRule="exact"/>
        <w:jc w:val="center"/>
        <w:rPr>
          <w:rFonts w:ascii="仿宋" w:hAnsi="仿宋" w:eastAsia="仿宋" w:cs="仿宋"/>
          <w:b/>
          <w:bCs/>
          <w:sz w:val="28"/>
          <w:szCs w:val="28"/>
        </w:rPr>
      </w:pPr>
      <w:r>
        <w:rPr>
          <w:rFonts w:hint="eastAsia" w:ascii="仿宋" w:hAnsi="仿宋" w:eastAsia="仿宋" w:cs="仿宋"/>
          <w:b/>
          <w:bCs/>
          <w:sz w:val="28"/>
          <w:szCs w:val="28"/>
        </w:rPr>
        <w:t>项目组成员一览表</w:t>
      </w:r>
    </w:p>
    <w:p w14:paraId="166FD82A">
      <w:pPr>
        <w:pStyle w:val="17"/>
        <w:jc w:val="both"/>
        <w:rPr>
          <w:rFonts w:ascii="仿宋" w:hAnsi="仿宋" w:eastAsia="仿宋" w:cs="仿宋"/>
        </w:rPr>
      </w:pPr>
    </w:p>
    <w:tbl>
      <w:tblPr>
        <w:tblStyle w:val="41"/>
        <w:tblW w:w="9394" w:type="dxa"/>
        <w:jc w:val="center"/>
        <w:tblLayout w:type="fixed"/>
        <w:tblCellMar>
          <w:top w:w="0" w:type="dxa"/>
          <w:left w:w="108" w:type="dxa"/>
          <w:bottom w:w="0" w:type="dxa"/>
          <w:right w:w="108" w:type="dxa"/>
        </w:tblCellMar>
      </w:tblPr>
      <w:tblGrid>
        <w:gridCol w:w="708"/>
        <w:gridCol w:w="1188"/>
        <w:gridCol w:w="879"/>
        <w:gridCol w:w="940"/>
        <w:gridCol w:w="1169"/>
        <w:gridCol w:w="1127"/>
        <w:gridCol w:w="1127"/>
        <w:gridCol w:w="1128"/>
        <w:gridCol w:w="1128"/>
      </w:tblGrid>
      <w:tr w14:paraId="77C5A72E">
        <w:tblPrEx>
          <w:tblCellMar>
            <w:top w:w="0" w:type="dxa"/>
            <w:left w:w="108" w:type="dxa"/>
            <w:bottom w:w="0" w:type="dxa"/>
            <w:right w:w="108" w:type="dxa"/>
          </w:tblCellMar>
        </w:tblPrEx>
        <w:trPr>
          <w:trHeight w:val="566" w:hRule="atLeast"/>
          <w:jc w:val="center"/>
        </w:trPr>
        <w:tc>
          <w:tcPr>
            <w:tcW w:w="4884" w:type="dxa"/>
            <w:gridSpan w:val="5"/>
            <w:tcBorders>
              <w:top w:val="single" w:color="000000" w:sz="4" w:space="0"/>
              <w:left w:val="single" w:color="000000" w:sz="4" w:space="0"/>
              <w:bottom w:val="single" w:color="000000" w:sz="4" w:space="0"/>
              <w:right w:val="single" w:color="000000" w:sz="4" w:space="0"/>
            </w:tcBorders>
            <w:vAlign w:val="center"/>
          </w:tcPr>
          <w:p w14:paraId="5E17000D">
            <w:pPr>
              <w:widowControl/>
              <w:tabs>
                <w:tab w:val="left" w:pos="1082"/>
              </w:tabs>
              <w:rPr>
                <w:rFonts w:ascii="仿宋" w:hAnsi="仿宋" w:eastAsia="仿宋" w:cs="仿宋"/>
                <w:b/>
                <w:bCs/>
                <w:szCs w:val="21"/>
                <w:lang w:val="en-US"/>
              </w:rPr>
            </w:pPr>
            <w:r>
              <w:rPr>
                <w:rFonts w:hint="eastAsia" w:ascii="仿宋" w:hAnsi="仿宋" w:eastAsia="仿宋" w:cs="仿宋"/>
                <w:b/>
                <w:bCs/>
                <w:szCs w:val="21"/>
                <w:lang w:val="en-US"/>
              </w:rPr>
              <w:t>项目名称：</w:t>
            </w:r>
          </w:p>
        </w:tc>
        <w:tc>
          <w:tcPr>
            <w:tcW w:w="4510" w:type="dxa"/>
            <w:gridSpan w:val="4"/>
            <w:tcBorders>
              <w:top w:val="single" w:color="000000" w:sz="4" w:space="0"/>
              <w:left w:val="nil"/>
              <w:bottom w:val="single" w:color="000000" w:sz="4" w:space="0"/>
              <w:right w:val="single" w:color="000000" w:sz="4" w:space="0"/>
            </w:tcBorders>
            <w:vAlign w:val="center"/>
          </w:tcPr>
          <w:p w14:paraId="1D373BD0">
            <w:pPr>
              <w:widowControl/>
              <w:rPr>
                <w:rFonts w:ascii="仿宋" w:hAnsi="仿宋" w:eastAsia="仿宋" w:cs="仿宋"/>
                <w:b/>
                <w:bCs/>
                <w:szCs w:val="21"/>
                <w:lang w:val="en-US"/>
              </w:rPr>
            </w:pPr>
            <w:r>
              <w:rPr>
                <w:rFonts w:hint="eastAsia" w:ascii="仿宋" w:hAnsi="仿宋" w:eastAsia="仿宋" w:cs="仿宋"/>
                <w:b/>
                <w:bCs/>
                <w:szCs w:val="21"/>
                <w:lang w:val="en-US"/>
              </w:rPr>
              <w:t>项目编号：</w:t>
            </w:r>
          </w:p>
        </w:tc>
      </w:tr>
      <w:tr w14:paraId="220B6458">
        <w:tblPrEx>
          <w:tblCellMar>
            <w:top w:w="0" w:type="dxa"/>
            <w:left w:w="108" w:type="dxa"/>
            <w:bottom w:w="0" w:type="dxa"/>
            <w:right w:w="108" w:type="dxa"/>
          </w:tblCellMar>
        </w:tblPrEx>
        <w:trPr>
          <w:trHeight w:val="969"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5D64E481">
            <w:pPr>
              <w:widowControl/>
              <w:jc w:val="center"/>
              <w:rPr>
                <w:rFonts w:ascii="仿宋" w:hAnsi="仿宋" w:eastAsia="仿宋" w:cs="仿宋"/>
                <w:b/>
                <w:bCs/>
                <w:szCs w:val="21"/>
              </w:rPr>
            </w:pPr>
            <w:r>
              <w:rPr>
                <w:rFonts w:hint="eastAsia" w:ascii="仿宋" w:hAnsi="仿宋" w:eastAsia="仿宋" w:cs="仿宋"/>
                <w:b/>
                <w:bCs/>
                <w:szCs w:val="21"/>
              </w:rPr>
              <w:t>序号</w:t>
            </w:r>
          </w:p>
        </w:tc>
        <w:tc>
          <w:tcPr>
            <w:tcW w:w="1188" w:type="dxa"/>
            <w:tcBorders>
              <w:top w:val="single" w:color="000000" w:sz="4" w:space="0"/>
              <w:left w:val="nil"/>
              <w:bottom w:val="single" w:color="000000" w:sz="4" w:space="0"/>
              <w:right w:val="single" w:color="000000" w:sz="4" w:space="0"/>
            </w:tcBorders>
            <w:vAlign w:val="center"/>
          </w:tcPr>
          <w:p w14:paraId="69705944">
            <w:pPr>
              <w:widowControl/>
              <w:jc w:val="center"/>
              <w:rPr>
                <w:rFonts w:ascii="仿宋" w:hAnsi="仿宋" w:eastAsia="仿宋" w:cs="仿宋"/>
                <w:b/>
                <w:bCs/>
                <w:szCs w:val="21"/>
              </w:rPr>
            </w:pPr>
            <w:r>
              <w:rPr>
                <w:rFonts w:hint="eastAsia" w:ascii="仿宋" w:hAnsi="仿宋" w:eastAsia="仿宋" w:cs="仿宋"/>
                <w:b/>
                <w:bCs/>
                <w:szCs w:val="21"/>
              </w:rPr>
              <w:t>姓名</w:t>
            </w:r>
          </w:p>
        </w:tc>
        <w:tc>
          <w:tcPr>
            <w:tcW w:w="879" w:type="dxa"/>
            <w:tcBorders>
              <w:top w:val="single" w:color="000000" w:sz="4" w:space="0"/>
              <w:left w:val="nil"/>
              <w:bottom w:val="single" w:color="000000" w:sz="4" w:space="0"/>
              <w:right w:val="single" w:color="000000" w:sz="4" w:space="0"/>
            </w:tcBorders>
            <w:vAlign w:val="center"/>
          </w:tcPr>
          <w:p w14:paraId="0B485972">
            <w:pPr>
              <w:widowControl/>
              <w:jc w:val="center"/>
              <w:rPr>
                <w:rFonts w:ascii="仿宋" w:hAnsi="仿宋" w:eastAsia="仿宋" w:cs="仿宋"/>
                <w:b/>
                <w:bCs/>
                <w:szCs w:val="21"/>
              </w:rPr>
            </w:pPr>
            <w:r>
              <w:rPr>
                <w:rFonts w:hint="eastAsia" w:ascii="仿宋" w:hAnsi="仿宋" w:eastAsia="仿宋" w:cs="仿宋"/>
                <w:b/>
                <w:bCs/>
                <w:szCs w:val="21"/>
              </w:rPr>
              <w:t>性别</w:t>
            </w:r>
          </w:p>
        </w:tc>
        <w:tc>
          <w:tcPr>
            <w:tcW w:w="940" w:type="dxa"/>
            <w:tcBorders>
              <w:top w:val="single" w:color="000000" w:sz="4" w:space="0"/>
              <w:left w:val="nil"/>
              <w:bottom w:val="single" w:color="000000" w:sz="4" w:space="0"/>
              <w:right w:val="single" w:color="000000" w:sz="4" w:space="0"/>
            </w:tcBorders>
            <w:vAlign w:val="center"/>
          </w:tcPr>
          <w:p w14:paraId="3C67E67A">
            <w:pPr>
              <w:widowControl/>
              <w:jc w:val="center"/>
              <w:rPr>
                <w:rFonts w:ascii="仿宋" w:hAnsi="仿宋" w:eastAsia="仿宋" w:cs="仿宋"/>
                <w:b/>
                <w:bCs/>
                <w:szCs w:val="21"/>
              </w:rPr>
            </w:pPr>
            <w:r>
              <w:rPr>
                <w:rFonts w:hint="eastAsia" w:ascii="仿宋" w:hAnsi="仿宋" w:eastAsia="仿宋" w:cs="仿宋"/>
                <w:b/>
                <w:bCs/>
                <w:szCs w:val="21"/>
              </w:rPr>
              <w:t>年龄</w:t>
            </w:r>
          </w:p>
        </w:tc>
        <w:tc>
          <w:tcPr>
            <w:tcW w:w="1169" w:type="dxa"/>
            <w:tcBorders>
              <w:top w:val="single" w:color="000000" w:sz="4" w:space="0"/>
              <w:left w:val="nil"/>
              <w:bottom w:val="single" w:color="000000" w:sz="4" w:space="0"/>
              <w:right w:val="single" w:color="000000" w:sz="4" w:space="0"/>
            </w:tcBorders>
            <w:vAlign w:val="center"/>
          </w:tcPr>
          <w:p w14:paraId="08B087B1">
            <w:pPr>
              <w:widowControl/>
              <w:jc w:val="center"/>
              <w:rPr>
                <w:rFonts w:ascii="仿宋" w:hAnsi="仿宋" w:eastAsia="仿宋" w:cs="仿宋"/>
                <w:b/>
                <w:bCs/>
                <w:szCs w:val="21"/>
              </w:rPr>
            </w:pPr>
            <w:r>
              <w:rPr>
                <w:rFonts w:hint="eastAsia" w:ascii="仿宋" w:hAnsi="仿宋" w:eastAsia="仿宋" w:cs="仿宋"/>
                <w:b/>
                <w:bCs/>
                <w:szCs w:val="21"/>
              </w:rPr>
              <w:t>技术职称</w:t>
            </w:r>
          </w:p>
        </w:tc>
        <w:tc>
          <w:tcPr>
            <w:tcW w:w="1127" w:type="dxa"/>
            <w:tcBorders>
              <w:top w:val="single" w:color="000000" w:sz="4" w:space="0"/>
              <w:left w:val="nil"/>
              <w:bottom w:val="single" w:color="000000" w:sz="4" w:space="0"/>
              <w:right w:val="single" w:color="000000" w:sz="4" w:space="0"/>
            </w:tcBorders>
            <w:vAlign w:val="center"/>
          </w:tcPr>
          <w:p w14:paraId="0C73F4FC">
            <w:pPr>
              <w:widowControl/>
              <w:jc w:val="center"/>
              <w:rPr>
                <w:rFonts w:ascii="仿宋" w:hAnsi="仿宋" w:eastAsia="仿宋" w:cs="仿宋"/>
                <w:b/>
                <w:bCs/>
                <w:szCs w:val="21"/>
                <w:lang w:val="en-US"/>
              </w:rPr>
            </w:pPr>
            <w:r>
              <w:rPr>
                <w:rFonts w:hint="eastAsia" w:ascii="仿宋" w:hAnsi="仿宋" w:eastAsia="仿宋" w:cs="仿宋"/>
                <w:b/>
                <w:bCs/>
                <w:szCs w:val="21"/>
                <w:lang w:val="en-US"/>
              </w:rPr>
              <w:t>职业资格</w:t>
            </w:r>
          </w:p>
        </w:tc>
        <w:tc>
          <w:tcPr>
            <w:tcW w:w="1127" w:type="dxa"/>
            <w:tcBorders>
              <w:top w:val="single" w:color="000000" w:sz="4" w:space="0"/>
              <w:left w:val="nil"/>
              <w:bottom w:val="single" w:color="000000" w:sz="4" w:space="0"/>
              <w:right w:val="single" w:color="000000" w:sz="4" w:space="0"/>
            </w:tcBorders>
            <w:vAlign w:val="center"/>
          </w:tcPr>
          <w:p w14:paraId="753B50AB">
            <w:pPr>
              <w:widowControl/>
              <w:jc w:val="center"/>
              <w:rPr>
                <w:rFonts w:ascii="仿宋" w:hAnsi="仿宋" w:eastAsia="仿宋" w:cs="仿宋"/>
                <w:b/>
                <w:bCs/>
                <w:szCs w:val="21"/>
              </w:rPr>
            </w:pPr>
            <w:r>
              <w:rPr>
                <w:rFonts w:hint="eastAsia" w:ascii="仿宋" w:hAnsi="仿宋" w:eastAsia="仿宋" w:cs="仿宋"/>
                <w:b/>
                <w:bCs/>
                <w:szCs w:val="21"/>
              </w:rPr>
              <w:t>相关工作年限</w:t>
            </w:r>
          </w:p>
        </w:tc>
        <w:tc>
          <w:tcPr>
            <w:tcW w:w="1128" w:type="dxa"/>
            <w:tcBorders>
              <w:top w:val="single" w:color="000000" w:sz="4" w:space="0"/>
              <w:left w:val="nil"/>
              <w:bottom w:val="single" w:color="000000" w:sz="4" w:space="0"/>
              <w:right w:val="single" w:color="000000" w:sz="4" w:space="0"/>
            </w:tcBorders>
            <w:vAlign w:val="center"/>
          </w:tcPr>
          <w:p w14:paraId="13833604">
            <w:pPr>
              <w:widowControl/>
              <w:jc w:val="center"/>
              <w:rPr>
                <w:rFonts w:ascii="仿宋" w:hAnsi="仿宋" w:eastAsia="仿宋" w:cs="仿宋"/>
                <w:b/>
                <w:bCs/>
                <w:szCs w:val="21"/>
                <w:lang w:val="en-US"/>
              </w:rPr>
            </w:pPr>
            <w:r>
              <w:rPr>
                <w:rFonts w:hint="eastAsia" w:ascii="仿宋" w:hAnsi="仿宋" w:eastAsia="仿宋" w:cs="仿宋"/>
                <w:b/>
                <w:bCs/>
                <w:szCs w:val="21"/>
                <w:lang w:val="en-US"/>
              </w:rPr>
              <w:t>人员类别</w:t>
            </w:r>
          </w:p>
        </w:tc>
        <w:tc>
          <w:tcPr>
            <w:tcW w:w="1128" w:type="dxa"/>
            <w:tcBorders>
              <w:top w:val="single" w:color="000000" w:sz="4" w:space="0"/>
              <w:left w:val="nil"/>
              <w:bottom w:val="single" w:color="000000" w:sz="4" w:space="0"/>
              <w:right w:val="single" w:color="000000" w:sz="4" w:space="0"/>
            </w:tcBorders>
            <w:vAlign w:val="center"/>
          </w:tcPr>
          <w:p w14:paraId="2D8CAEA7">
            <w:pPr>
              <w:widowControl/>
              <w:jc w:val="center"/>
              <w:rPr>
                <w:rFonts w:ascii="仿宋" w:hAnsi="仿宋" w:eastAsia="仿宋" w:cs="仿宋"/>
                <w:b/>
                <w:bCs/>
                <w:szCs w:val="21"/>
              </w:rPr>
            </w:pPr>
            <w:r>
              <w:rPr>
                <w:rFonts w:hint="eastAsia" w:ascii="仿宋" w:hAnsi="仿宋" w:eastAsia="仿宋" w:cs="仿宋"/>
                <w:b/>
                <w:bCs/>
                <w:szCs w:val="21"/>
              </w:rPr>
              <w:t>备注</w:t>
            </w:r>
          </w:p>
        </w:tc>
      </w:tr>
      <w:tr w14:paraId="6B5B8864">
        <w:tblPrEx>
          <w:tblCellMar>
            <w:top w:w="0" w:type="dxa"/>
            <w:left w:w="108" w:type="dxa"/>
            <w:bottom w:w="0" w:type="dxa"/>
            <w:right w:w="108" w:type="dxa"/>
          </w:tblCellMar>
        </w:tblPrEx>
        <w:trPr>
          <w:trHeight w:val="304" w:hRule="atLeast"/>
          <w:jc w:val="center"/>
        </w:trPr>
        <w:tc>
          <w:tcPr>
            <w:tcW w:w="708" w:type="dxa"/>
            <w:tcBorders>
              <w:top w:val="single" w:color="000000" w:sz="4" w:space="0"/>
              <w:left w:val="single" w:color="000000" w:sz="4" w:space="0"/>
              <w:bottom w:val="single" w:color="000000" w:sz="4" w:space="0"/>
              <w:right w:val="single" w:color="000000" w:sz="4" w:space="0"/>
            </w:tcBorders>
          </w:tcPr>
          <w:p w14:paraId="11F99AD2">
            <w:pPr>
              <w:widowControl/>
              <w:rPr>
                <w:rFonts w:ascii="仿宋" w:hAnsi="仿宋" w:eastAsia="仿宋" w:cs="仿宋"/>
                <w:szCs w:val="21"/>
              </w:rPr>
            </w:pPr>
          </w:p>
        </w:tc>
        <w:tc>
          <w:tcPr>
            <w:tcW w:w="1188" w:type="dxa"/>
            <w:tcBorders>
              <w:top w:val="single" w:color="000000" w:sz="4" w:space="0"/>
              <w:left w:val="nil"/>
              <w:bottom w:val="single" w:color="000000" w:sz="4" w:space="0"/>
              <w:right w:val="single" w:color="000000" w:sz="4" w:space="0"/>
            </w:tcBorders>
          </w:tcPr>
          <w:p w14:paraId="2F3655FC">
            <w:pPr>
              <w:widowControl/>
              <w:rPr>
                <w:rFonts w:ascii="仿宋" w:hAnsi="仿宋" w:eastAsia="仿宋" w:cs="仿宋"/>
                <w:szCs w:val="21"/>
              </w:rPr>
            </w:pPr>
          </w:p>
        </w:tc>
        <w:tc>
          <w:tcPr>
            <w:tcW w:w="879" w:type="dxa"/>
            <w:tcBorders>
              <w:top w:val="single" w:color="000000" w:sz="4" w:space="0"/>
              <w:left w:val="nil"/>
              <w:bottom w:val="single" w:color="000000" w:sz="4" w:space="0"/>
              <w:right w:val="single" w:color="000000" w:sz="4" w:space="0"/>
            </w:tcBorders>
          </w:tcPr>
          <w:p w14:paraId="03FD575F">
            <w:pPr>
              <w:widowControl/>
              <w:rPr>
                <w:rFonts w:ascii="仿宋" w:hAnsi="仿宋" w:eastAsia="仿宋" w:cs="仿宋"/>
                <w:szCs w:val="21"/>
              </w:rPr>
            </w:pPr>
          </w:p>
        </w:tc>
        <w:tc>
          <w:tcPr>
            <w:tcW w:w="940" w:type="dxa"/>
            <w:tcBorders>
              <w:top w:val="single" w:color="000000" w:sz="4" w:space="0"/>
              <w:left w:val="nil"/>
              <w:bottom w:val="single" w:color="000000" w:sz="4" w:space="0"/>
              <w:right w:val="single" w:color="000000" w:sz="4" w:space="0"/>
            </w:tcBorders>
          </w:tcPr>
          <w:p w14:paraId="109CE80F">
            <w:pPr>
              <w:widowControl/>
              <w:rPr>
                <w:rFonts w:ascii="仿宋" w:hAnsi="仿宋" w:eastAsia="仿宋" w:cs="仿宋"/>
                <w:szCs w:val="21"/>
              </w:rPr>
            </w:pPr>
          </w:p>
        </w:tc>
        <w:tc>
          <w:tcPr>
            <w:tcW w:w="1169" w:type="dxa"/>
            <w:tcBorders>
              <w:top w:val="single" w:color="000000" w:sz="4" w:space="0"/>
              <w:left w:val="nil"/>
              <w:bottom w:val="single" w:color="000000" w:sz="4" w:space="0"/>
              <w:right w:val="single" w:color="000000" w:sz="4" w:space="0"/>
            </w:tcBorders>
          </w:tcPr>
          <w:p w14:paraId="7F6F0386">
            <w:pPr>
              <w:widowControl/>
              <w:rPr>
                <w:rFonts w:ascii="仿宋" w:hAnsi="仿宋" w:eastAsia="仿宋" w:cs="仿宋"/>
                <w:szCs w:val="21"/>
              </w:rPr>
            </w:pPr>
          </w:p>
        </w:tc>
        <w:tc>
          <w:tcPr>
            <w:tcW w:w="1127" w:type="dxa"/>
            <w:tcBorders>
              <w:top w:val="single" w:color="000000" w:sz="4" w:space="0"/>
              <w:left w:val="nil"/>
              <w:bottom w:val="single" w:color="000000" w:sz="4" w:space="0"/>
              <w:right w:val="single" w:color="000000" w:sz="4" w:space="0"/>
            </w:tcBorders>
          </w:tcPr>
          <w:p w14:paraId="59D62C79">
            <w:pPr>
              <w:widowControl/>
              <w:rPr>
                <w:rFonts w:ascii="仿宋" w:hAnsi="仿宋" w:eastAsia="仿宋" w:cs="仿宋"/>
                <w:szCs w:val="21"/>
              </w:rPr>
            </w:pPr>
          </w:p>
        </w:tc>
        <w:tc>
          <w:tcPr>
            <w:tcW w:w="1127" w:type="dxa"/>
            <w:tcBorders>
              <w:top w:val="single" w:color="000000" w:sz="4" w:space="0"/>
              <w:left w:val="nil"/>
              <w:bottom w:val="single" w:color="000000" w:sz="4" w:space="0"/>
              <w:right w:val="single" w:color="000000" w:sz="4" w:space="0"/>
            </w:tcBorders>
          </w:tcPr>
          <w:p w14:paraId="1C6674DB">
            <w:pPr>
              <w:widowControl/>
              <w:rPr>
                <w:rFonts w:ascii="仿宋" w:hAnsi="仿宋" w:eastAsia="仿宋" w:cs="仿宋"/>
                <w:szCs w:val="21"/>
              </w:rPr>
            </w:pPr>
          </w:p>
        </w:tc>
        <w:tc>
          <w:tcPr>
            <w:tcW w:w="1128" w:type="dxa"/>
            <w:tcBorders>
              <w:top w:val="single" w:color="000000" w:sz="4" w:space="0"/>
              <w:left w:val="nil"/>
              <w:bottom w:val="single" w:color="000000" w:sz="4" w:space="0"/>
              <w:right w:val="single" w:color="000000" w:sz="4" w:space="0"/>
            </w:tcBorders>
          </w:tcPr>
          <w:p w14:paraId="11927436">
            <w:pPr>
              <w:widowControl/>
              <w:rPr>
                <w:rFonts w:ascii="仿宋" w:hAnsi="仿宋" w:eastAsia="仿宋" w:cs="仿宋"/>
                <w:szCs w:val="21"/>
                <w:lang w:val="en-US"/>
              </w:rPr>
            </w:pPr>
            <w:r>
              <w:rPr>
                <w:rFonts w:hint="eastAsia" w:ascii="仿宋" w:hAnsi="仿宋" w:eastAsia="仿宋" w:cs="仿宋"/>
                <w:szCs w:val="21"/>
                <w:lang w:val="en-US"/>
              </w:rPr>
              <w:t>如：项目负责人</w:t>
            </w:r>
          </w:p>
        </w:tc>
        <w:tc>
          <w:tcPr>
            <w:tcW w:w="1128" w:type="dxa"/>
            <w:tcBorders>
              <w:top w:val="single" w:color="000000" w:sz="4" w:space="0"/>
              <w:left w:val="nil"/>
              <w:bottom w:val="single" w:color="000000" w:sz="4" w:space="0"/>
              <w:right w:val="single" w:color="000000" w:sz="4" w:space="0"/>
            </w:tcBorders>
          </w:tcPr>
          <w:p w14:paraId="41AF37F2">
            <w:pPr>
              <w:widowControl/>
              <w:rPr>
                <w:rFonts w:ascii="仿宋" w:hAnsi="仿宋" w:eastAsia="仿宋" w:cs="仿宋"/>
                <w:szCs w:val="21"/>
              </w:rPr>
            </w:pPr>
          </w:p>
        </w:tc>
      </w:tr>
      <w:tr w14:paraId="60D5CB02">
        <w:tblPrEx>
          <w:tblCellMar>
            <w:top w:w="0" w:type="dxa"/>
            <w:left w:w="108" w:type="dxa"/>
            <w:bottom w:w="0" w:type="dxa"/>
            <w:right w:w="108" w:type="dxa"/>
          </w:tblCellMar>
        </w:tblPrEx>
        <w:trPr>
          <w:trHeight w:val="304" w:hRule="atLeast"/>
          <w:jc w:val="center"/>
        </w:trPr>
        <w:tc>
          <w:tcPr>
            <w:tcW w:w="708" w:type="dxa"/>
            <w:tcBorders>
              <w:top w:val="single" w:color="000000" w:sz="4" w:space="0"/>
              <w:left w:val="single" w:color="000000" w:sz="4" w:space="0"/>
              <w:bottom w:val="single" w:color="000000" w:sz="4" w:space="0"/>
              <w:right w:val="single" w:color="000000" w:sz="4" w:space="0"/>
            </w:tcBorders>
          </w:tcPr>
          <w:p w14:paraId="1304C04E">
            <w:pPr>
              <w:widowControl/>
              <w:rPr>
                <w:rFonts w:ascii="仿宋" w:hAnsi="仿宋" w:eastAsia="仿宋" w:cs="仿宋"/>
                <w:szCs w:val="21"/>
              </w:rPr>
            </w:pPr>
          </w:p>
        </w:tc>
        <w:tc>
          <w:tcPr>
            <w:tcW w:w="1188" w:type="dxa"/>
            <w:tcBorders>
              <w:top w:val="single" w:color="000000" w:sz="4" w:space="0"/>
              <w:left w:val="nil"/>
              <w:bottom w:val="single" w:color="000000" w:sz="4" w:space="0"/>
              <w:right w:val="single" w:color="000000" w:sz="4" w:space="0"/>
            </w:tcBorders>
          </w:tcPr>
          <w:p w14:paraId="2EBF4B2A">
            <w:pPr>
              <w:widowControl/>
              <w:rPr>
                <w:rFonts w:ascii="仿宋" w:hAnsi="仿宋" w:eastAsia="仿宋" w:cs="仿宋"/>
                <w:szCs w:val="21"/>
              </w:rPr>
            </w:pPr>
          </w:p>
        </w:tc>
        <w:tc>
          <w:tcPr>
            <w:tcW w:w="879" w:type="dxa"/>
            <w:tcBorders>
              <w:top w:val="single" w:color="000000" w:sz="4" w:space="0"/>
              <w:left w:val="nil"/>
              <w:bottom w:val="single" w:color="000000" w:sz="4" w:space="0"/>
              <w:right w:val="single" w:color="000000" w:sz="4" w:space="0"/>
            </w:tcBorders>
          </w:tcPr>
          <w:p w14:paraId="09B3AEB4">
            <w:pPr>
              <w:widowControl/>
              <w:rPr>
                <w:rFonts w:ascii="仿宋" w:hAnsi="仿宋" w:eastAsia="仿宋" w:cs="仿宋"/>
                <w:szCs w:val="21"/>
              </w:rPr>
            </w:pPr>
          </w:p>
        </w:tc>
        <w:tc>
          <w:tcPr>
            <w:tcW w:w="940" w:type="dxa"/>
            <w:tcBorders>
              <w:top w:val="single" w:color="000000" w:sz="4" w:space="0"/>
              <w:left w:val="nil"/>
              <w:bottom w:val="single" w:color="000000" w:sz="4" w:space="0"/>
              <w:right w:val="single" w:color="000000" w:sz="4" w:space="0"/>
            </w:tcBorders>
          </w:tcPr>
          <w:p w14:paraId="17CF440E">
            <w:pPr>
              <w:widowControl/>
              <w:rPr>
                <w:rFonts w:ascii="仿宋" w:hAnsi="仿宋" w:eastAsia="仿宋" w:cs="仿宋"/>
                <w:szCs w:val="21"/>
              </w:rPr>
            </w:pPr>
          </w:p>
        </w:tc>
        <w:tc>
          <w:tcPr>
            <w:tcW w:w="1169" w:type="dxa"/>
            <w:tcBorders>
              <w:top w:val="single" w:color="000000" w:sz="4" w:space="0"/>
              <w:left w:val="nil"/>
              <w:bottom w:val="single" w:color="000000" w:sz="4" w:space="0"/>
              <w:right w:val="single" w:color="000000" w:sz="4" w:space="0"/>
            </w:tcBorders>
          </w:tcPr>
          <w:p w14:paraId="47B7446D">
            <w:pPr>
              <w:widowControl/>
              <w:rPr>
                <w:rFonts w:ascii="仿宋" w:hAnsi="仿宋" w:eastAsia="仿宋" w:cs="仿宋"/>
                <w:szCs w:val="21"/>
              </w:rPr>
            </w:pPr>
          </w:p>
        </w:tc>
        <w:tc>
          <w:tcPr>
            <w:tcW w:w="1127" w:type="dxa"/>
            <w:tcBorders>
              <w:top w:val="single" w:color="000000" w:sz="4" w:space="0"/>
              <w:left w:val="nil"/>
              <w:bottom w:val="single" w:color="000000" w:sz="4" w:space="0"/>
              <w:right w:val="single" w:color="000000" w:sz="4" w:space="0"/>
            </w:tcBorders>
          </w:tcPr>
          <w:p w14:paraId="74B485EF">
            <w:pPr>
              <w:widowControl/>
              <w:rPr>
                <w:rFonts w:ascii="仿宋" w:hAnsi="仿宋" w:eastAsia="仿宋" w:cs="仿宋"/>
                <w:szCs w:val="21"/>
              </w:rPr>
            </w:pPr>
          </w:p>
        </w:tc>
        <w:tc>
          <w:tcPr>
            <w:tcW w:w="1127" w:type="dxa"/>
            <w:tcBorders>
              <w:top w:val="single" w:color="000000" w:sz="4" w:space="0"/>
              <w:left w:val="nil"/>
              <w:bottom w:val="single" w:color="000000" w:sz="4" w:space="0"/>
              <w:right w:val="single" w:color="000000" w:sz="4" w:space="0"/>
            </w:tcBorders>
          </w:tcPr>
          <w:p w14:paraId="0D085960">
            <w:pPr>
              <w:widowControl/>
              <w:rPr>
                <w:rFonts w:ascii="仿宋" w:hAnsi="仿宋" w:eastAsia="仿宋" w:cs="仿宋"/>
                <w:szCs w:val="21"/>
              </w:rPr>
            </w:pPr>
          </w:p>
        </w:tc>
        <w:tc>
          <w:tcPr>
            <w:tcW w:w="1128" w:type="dxa"/>
            <w:tcBorders>
              <w:top w:val="single" w:color="000000" w:sz="4" w:space="0"/>
              <w:left w:val="nil"/>
              <w:bottom w:val="single" w:color="000000" w:sz="4" w:space="0"/>
              <w:right w:val="single" w:color="000000" w:sz="4" w:space="0"/>
            </w:tcBorders>
          </w:tcPr>
          <w:p w14:paraId="114F0721">
            <w:pPr>
              <w:widowControl/>
              <w:rPr>
                <w:rFonts w:ascii="仿宋" w:hAnsi="仿宋" w:eastAsia="仿宋" w:cs="仿宋"/>
                <w:szCs w:val="21"/>
              </w:rPr>
            </w:pPr>
            <w:r>
              <w:rPr>
                <w:rFonts w:hint="eastAsia" w:ascii="仿宋" w:hAnsi="仿宋" w:eastAsia="仿宋" w:cs="仿宋"/>
                <w:szCs w:val="21"/>
              </w:rPr>
              <w:t>……</w:t>
            </w:r>
          </w:p>
        </w:tc>
        <w:tc>
          <w:tcPr>
            <w:tcW w:w="1128" w:type="dxa"/>
            <w:tcBorders>
              <w:top w:val="single" w:color="000000" w:sz="4" w:space="0"/>
              <w:left w:val="nil"/>
              <w:bottom w:val="single" w:color="000000" w:sz="4" w:space="0"/>
              <w:right w:val="single" w:color="000000" w:sz="4" w:space="0"/>
            </w:tcBorders>
          </w:tcPr>
          <w:p w14:paraId="5A66AD3E">
            <w:pPr>
              <w:widowControl/>
              <w:rPr>
                <w:rFonts w:ascii="仿宋" w:hAnsi="仿宋" w:eastAsia="仿宋" w:cs="仿宋"/>
                <w:szCs w:val="21"/>
              </w:rPr>
            </w:pPr>
          </w:p>
        </w:tc>
      </w:tr>
      <w:tr w14:paraId="768C3D09">
        <w:tblPrEx>
          <w:tblCellMar>
            <w:top w:w="0" w:type="dxa"/>
            <w:left w:w="108" w:type="dxa"/>
            <w:bottom w:w="0" w:type="dxa"/>
            <w:right w:w="108" w:type="dxa"/>
          </w:tblCellMar>
        </w:tblPrEx>
        <w:trPr>
          <w:trHeight w:val="304" w:hRule="atLeast"/>
          <w:jc w:val="center"/>
        </w:trPr>
        <w:tc>
          <w:tcPr>
            <w:tcW w:w="708" w:type="dxa"/>
            <w:tcBorders>
              <w:top w:val="single" w:color="000000" w:sz="4" w:space="0"/>
              <w:left w:val="single" w:color="000000" w:sz="4" w:space="0"/>
              <w:bottom w:val="single" w:color="000000" w:sz="4" w:space="0"/>
              <w:right w:val="single" w:color="000000" w:sz="4" w:space="0"/>
            </w:tcBorders>
          </w:tcPr>
          <w:p w14:paraId="16C80055">
            <w:pPr>
              <w:widowControl/>
              <w:rPr>
                <w:rFonts w:ascii="仿宋" w:hAnsi="仿宋" w:eastAsia="仿宋" w:cs="仿宋"/>
                <w:szCs w:val="21"/>
              </w:rPr>
            </w:pPr>
          </w:p>
        </w:tc>
        <w:tc>
          <w:tcPr>
            <w:tcW w:w="1188" w:type="dxa"/>
            <w:tcBorders>
              <w:top w:val="single" w:color="000000" w:sz="4" w:space="0"/>
              <w:left w:val="nil"/>
              <w:bottom w:val="single" w:color="000000" w:sz="4" w:space="0"/>
              <w:right w:val="single" w:color="000000" w:sz="4" w:space="0"/>
            </w:tcBorders>
          </w:tcPr>
          <w:p w14:paraId="55A9DAC1">
            <w:pPr>
              <w:widowControl/>
              <w:rPr>
                <w:rFonts w:ascii="仿宋" w:hAnsi="仿宋" w:eastAsia="仿宋" w:cs="仿宋"/>
                <w:szCs w:val="21"/>
              </w:rPr>
            </w:pPr>
          </w:p>
        </w:tc>
        <w:tc>
          <w:tcPr>
            <w:tcW w:w="879" w:type="dxa"/>
            <w:tcBorders>
              <w:top w:val="single" w:color="000000" w:sz="4" w:space="0"/>
              <w:left w:val="nil"/>
              <w:bottom w:val="single" w:color="000000" w:sz="4" w:space="0"/>
              <w:right w:val="single" w:color="000000" w:sz="4" w:space="0"/>
            </w:tcBorders>
          </w:tcPr>
          <w:p w14:paraId="6E789315">
            <w:pPr>
              <w:widowControl/>
              <w:rPr>
                <w:rFonts w:ascii="仿宋" w:hAnsi="仿宋" w:eastAsia="仿宋" w:cs="仿宋"/>
                <w:szCs w:val="21"/>
              </w:rPr>
            </w:pPr>
          </w:p>
        </w:tc>
        <w:tc>
          <w:tcPr>
            <w:tcW w:w="940" w:type="dxa"/>
            <w:tcBorders>
              <w:top w:val="single" w:color="000000" w:sz="4" w:space="0"/>
              <w:left w:val="nil"/>
              <w:bottom w:val="single" w:color="000000" w:sz="4" w:space="0"/>
              <w:right w:val="single" w:color="000000" w:sz="4" w:space="0"/>
            </w:tcBorders>
          </w:tcPr>
          <w:p w14:paraId="3D7894FB">
            <w:pPr>
              <w:widowControl/>
              <w:rPr>
                <w:rFonts w:ascii="仿宋" w:hAnsi="仿宋" w:eastAsia="仿宋" w:cs="仿宋"/>
                <w:szCs w:val="21"/>
              </w:rPr>
            </w:pPr>
          </w:p>
        </w:tc>
        <w:tc>
          <w:tcPr>
            <w:tcW w:w="1169" w:type="dxa"/>
            <w:tcBorders>
              <w:top w:val="single" w:color="000000" w:sz="4" w:space="0"/>
              <w:left w:val="nil"/>
              <w:bottom w:val="single" w:color="000000" w:sz="4" w:space="0"/>
              <w:right w:val="single" w:color="000000" w:sz="4" w:space="0"/>
            </w:tcBorders>
          </w:tcPr>
          <w:p w14:paraId="56677592">
            <w:pPr>
              <w:widowControl/>
              <w:rPr>
                <w:rFonts w:ascii="仿宋" w:hAnsi="仿宋" w:eastAsia="仿宋" w:cs="仿宋"/>
                <w:szCs w:val="21"/>
              </w:rPr>
            </w:pPr>
          </w:p>
        </w:tc>
        <w:tc>
          <w:tcPr>
            <w:tcW w:w="1127" w:type="dxa"/>
            <w:tcBorders>
              <w:top w:val="single" w:color="000000" w:sz="4" w:space="0"/>
              <w:left w:val="nil"/>
              <w:bottom w:val="single" w:color="000000" w:sz="4" w:space="0"/>
              <w:right w:val="single" w:color="000000" w:sz="4" w:space="0"/>
            </w:tcBorders>
          </w:tcPr>
          <w:p w14:paraId="153B2C54">
            <w:pPr>
              <w:widowControl/>
              <w:rPr>
                <w:rFonts w:ascii="仿宋" w:hAnsi="仿宋" w:eastAsia="仿宋" w:cs="仿宋"/>
                <w:szCs w:val="21"/>
              </w:rPr>
            </w:pPr>
          </w:p>
        </w:tc>
        <w:tc>
          <w:tcPr>
            <w:tcW w:w="1127" w:type="dxa"/>
            <w:tcBorders>
              <w:top w:val="single" w:color="000000" w:sz="4" w:space="0"/>
              <w:left w:val="nil"/>
              <w:bottom w:val="single" w:color="000000" w:sz="4" w:space="0"/>
              <w:right w:val="single" w:color="000000" w:sz="4" w:space="0"/>
            </w:tcBorders>
          </w:tcPr>
          <w:p w14:paraId="19A50A2C">
            <w:pPr>
              <w:widowControl/>
              <w:rPr>
                <w:rFonts w:ascii="仿宋" w:hAnsi="仿宋" w:eastAsia="仿宋" w:cs="仿宋"/>
                <w:szCs w:val="21"/>
              </w:rPr>
            </w:pPr>
          </w:p>
        </w:tc>
        <w:tc>
          <w:tcPr>
            <w:tcW w:w="1128" w:type="dxa"/>
            <w:tcBorders>
              <w:top w:val="single" w:color="000000" w:sz="4" w:space="0"/>
              <w:left w:val="nil"/>
              <w:bottom w:val="single" w:color="000000" w:sz="4" w:space="0"/>
              <w:right w:val="single" w:color="000000" w:sz="4" w:space="0"/>
            </w:tcBorders>
          </w:tcPr>
          <w:p w14:paraId="70BD355B">
            <w:pPr>
              <w:widowControl/>
              <w:rPr>
                <w:rFonts w:ascii="仿宋" w:hAnsi="仿宋" w:eastAsia="仿宋" w:cs="仿宋"/>
                <w:szCs w:val="21"/>
              </w:rPr>
            </w:pPr>
            <w:r>
              <w:rPr>
                <w:rFonts w:hint="eastAsia" w:ascii="仿宋" w:hAnsi="仿宋" w:eastAsia="仿宋" w:cs="仿宋"/>
                <w:szCs w:val="21"/>
              </w:rPr>
              <w:t>……</w:t>
            </w:r>
          </w:p>
        </w:tc>
        <w:tc>
          <w:tcPr>
            <w:tcW w:w="1128" w:type="dxa"/>
            <w:tcBorders>
              <w:top w:val="single" w:color="000000" w:sz="4" w:space="0"/>
              <w:left w:val="nil"/>
              <w:bottom w:val="single" w:color="000000" w:sz="4" w:space="0"/>
              <w:right w:val="single" w:color="000000" w:sz="4" w:space="0"/>
            </w:tcBorders>
          </w:tcPr>
          <w:p w14:paraId="1BFEBB69">
            <w:pPr>
              <w:widowControl/>
              <w:rPr>
                <w:rFonts w:ascii="仿宋" w:hAnsi="仿宋" w:eastAsia="仿宋" w:cs="仿宋"/>
                <w:szCs w:val="21"/>
              </w:rPr>
            </w:pPr>
          </w:p>
        </w:tc>
      </w:tr>
      <w:tr w14:paraId="3D7240C0">
        <w:tblPrEx>
          <w:tblCellMar>
            <w:top w:w="0" w:type="dxa"/>
            <w:left w:w="108" w:type="dxa"/>
            <w:bottom w:w="0" w:type="dxa"/>
            <w:right w:w="108" w:type="dxa"/>
          </w:tblCellMar>
        </w:tblPrEx>
        <w:trPr>
          <w:trHeight w:val="304" w:hRule="atLeast"/>
          <w:jc w:val="center"/>
        </w:trPr>
        <w:tc>
          <w:tcPr>
            <w:tcW w:w="708" w:type="dxa"/>
            <w:tcBorders>
              <w:top w:val="single" w:color="000000" w:sz="4" w:space="0"/>
              <w:left w:val="single" w:color="000000" w:sz="4" w:space="0"/>
              <w:bottom w:val="single" w:color="000000" w:sz="4" w:space="0"/>
              <w:right w:val="single" w:color="000000" w:sz="4" w:space="0"/>
            </w:tcBorders>
          </w:tcPr>
          <w:p w14:paraId="01BE2CC4">
            <w:pPr>
              <w:widowControl/>
              <w:rPr>
                <w:rFonts w:ascii="仿宋" w:hAnsi="仿宋" w:eastAsia="仿宋" w:cs="仿宋"/>
                <w:szCs w:val="21"/>
              </w:rPr>
            </w:pPr>
          </w:p>
        </w:tc>
        <w:tc>
          <w:tcPr>
            <w:tcW w:w="1188" w:type="dxa"/>
            <w:tcBorders>
              <w:top w:val="single" w:color="000000" w:sz="4" w:space="0"/>
              <w:left w:val="nil"/>
              <w:bottom w:val="single" w:color="000000" w:sz="4" w:space="0"/>
              <w:right w:val="single" w:color="000000" w:sz="4" w:space="0"/>
            </w:tcBorders>
          </w:tcPr>
          <w:p w14:paraId="1F58F49D">
            <w:pPr>
              <w:widowControl/>
              <w:rPr>
                <w:rFonts w:ascii="仿宋" w:hAnsi="仿宋" w:eastAsia="仿宋" w:cs="仿宋"/>
                <w:szCs w:val="21"/>
              </w:rPr>
            </w:pPr>
          </w:p>
        </w:tc>
        <w:tc>
          <w:tcPr>
            <w:tcW w:w="879" w:type="dxa"/>
            <w:tcBorders>
              <w:top w:val="single" w:color="000000" w:sz="4" w:space="0"/>
              <w:left w:val="nil"/>
              <w:bottom w:val="single" w:color="000000" w:sz="4" w:space="0"/>
              <w:right w:val="single" w:color="000000" w:sz="4" w:space="0"/>
            </w:tcBorders>
          </w:tcPr>
          <w:p w14:paraId="0CE94862">
            <w:pPr>
              <w:widowControl/>
              <w:rPr>
                <w:rFonts w:ascii="仿宋" w:hAnsi="仿宋" w:eastAsia="仿宋" w:cs="仿宋"/>
                <w:szCs w:val="21"/>
              </w:rPr>
            </w:pPr>
          </w:p>
        </w:tc>
        <w:tc>
          <w:tcPr>
            <w:tcW w:w="940" w:type="dxa"/>
            <w:tcBorders>
              <w:top w:val="single" w:color="000000" w:sz="4" w:space="0"/>
              <w:left w:val="nil"/>
              <w:bottom w:val="single" w:color="000000" w:sz="4" w:space="0"/>
              <w:right w:val="single" w:color="000000" w:sz="4" w:space="0"/>
            </w:tcBorders>
          </w:tcPr>
          <w:p w14:paraId="0FC30174">
            <w:pPr>
              <w:widowControl/>
              <w:rPr>
                <w:rFonts w:ascii="仿宋" w:hAnsi="仿宋" w:eastAsia="仿宋" w:cs="仿宋"/>
                <w:szCs w:val="21"/>
              </w:rPr>
            </w:pPr>
          </w:p>
        </w:tc>
        <w:tc>
          <w:tcPr>
            <w:tcW w:w="1169" w:type="dxa"/>
            <w:tcBorders>
              <w:top w:val="single" w:color="000000" w:sz="4" w:space="0"/>
              <w:left w:val="nil"/>
              <w:bottom w:val="single" w:color="000000" w:sz="4" w:space="0"/>
              <w:right w:val="single" w:color="000000" w:sz="4" w:space="0"/>
            </w:tcBorders>
          </w:tcPr>
          <w:p w14:paraId="25B0484E">
            <w:pPr>
              <w:widowControl/>
              <w:rPr>
                <w:rFonts w:ascii="仿宋" w:hAnsi="仿宋" w:eastAsia="仿宋" w:cs="仿宋"/>
                <w:szCs w:val="21"/>
              </w:rPr>
            </w:pPr>
          </w:p>
        </w:tc>
        <w:tc>
          <w:tcPr>
            <w:tcW w:w="1127" w:type="dxa"/>
            <w:tcBorders>
              <w:top w:val="single" w:color="000000" w:sz="4" w:space="0"/>
              <w:left w:val="nil"/>
              <w:bottom w:val="single" w:color="000000" w:sz="4" w:space="0"/>
              <w:right w:val="single" w:color="000000" w:sz="4" w:space="0"/>
            </w:tcBorders>
          </w:tcPr>
          <w:p w14:paraId="515AC4A5">
            <w:pPr>
              <w:widowControl/>
              <w:rPr>
                <w:rFonts w:ascii="仿宋" w:hAnsi="仿宋" w:eastAsia="仿宋" w:cs="仿宋"/>
                <w:szCs w:val="21"/>
              </w:rPr>
            </w:pPr>
          </w:p>
        </w:tc>
        <w:tc>
          <w:tcPr>
            <w:tcW w:w="1127" w:type="dxa"/>
            <w:tcBorders>
              <w:top w:val="single" w:color="000000" w:sz="4" w:space="0"/>
              <w:left w:val="nil"/>
              <w:bottom w:val="single" w:color="000000" w:sz="4" w:space="0"/>
              <w:right w:val="single" w:color="000000" w:sz="4" w:space="0"/>
            </w:tcBorders>
          </w:tcPr>
          <w:p w14:paraId="5D5A0544">
            <w:pPr>
              <w:widowControl/>
              <w:rPr>
                <w:rFonts w:ascii="仿宋" w:hAnsi="仿宋" w:eastAsia="仿宋" w:cs="仿宋"/>
                <w:szCs w:val="21"/>
              </w:rPr>
            </w:pPr>
          </w:p>
        </w:tc>
        <w:tc>
          <w:tcPr>
            <w:tcW w:w="1128" w:type="dxa"/>
            <w:tcBorders>
              <w:top w:val="single" w:color="000000" w:sz="4" w:space="0"/>
              <w:left w:val="nil"/>
              <w:bottom w:val="single" w:color="000000" w:sz="4" w:space="0"/>
              <w:right w:val="single" w:color="000000" w:sz="4" w:space="0"/>
            </w:tcBorders>
          </w:tcPr>
          <w:p w14:paraId="52A9E22A">
            <w:pPr>
              <w:widowControl/>
              <w:rPr>
                <w:rFonts w:ascii="仿宋" w:hAnsi="仿宋" w:eastAsia="仿宋" w:cs="仿宋"/>
                <w:szCs w:val="21"/>
              </w:rPr>
            </w:pPr>
            <w:r>
              <w:rPr>
                <w:rFonts w:hint="eastAsia" w:ascii="仿宋" w:hAnsi="仿宋" w:eastAsia="仿宋" w:cs="仿宋"/>
                <w:szCs w:val="21"/>
              </w:rPr>
              <w:t>……</w:t>
            </w:r>
          </w:p>
        </w:tc>
        <w:tc>
          <w:tcPr>
            <w:tcW w:w="1128" w:type="dxa"/>
            <w:tcBorders>
              <w:top w:val="single" w:color="000000" w:sz="4" w:space="0"/>
              <w:left w:val="nil"/>
              <w:bottom w:val="single" w:color="000000" w:sz="4" w:space="0"/>
              <w:right w:val="single" w:color="000000" w:sz="4" w:space="0"/>
            </w:tcBorders>
          </w:tcPr>
          <w:p w14:paraId="74A96119">
            <w:pPr>
              <w:widowControl/>
              <w:rPr>
                <w:rFonts w:ascii="仿宋" w:hAnsi="仿宋" w:eastAsia="仿宋" w:cs="仿宋"/>
                <w:szCs w:val="21"/>
              </w:rPr>
            </w:pPr>
          </w:p>
        </w:tc>
      </w:tr>
      <w:tr w14:paraId="538F27F5">
        <w:tblPrEx>
          <w:tblCellMar>
            <w:top w:w="0" w:type="dxa"/>
            <w:left w:w="108" w:type="dxa"/>
            <w:bottom w:w="0" w:type="dxa"/>
            <w:right w:w="108" w:type="dxa"/>
          </w:tblCellMar>
        </w:tblPrEx>
        <w:trPr>
          <w:trHeight w:val="304" w:hRule="atLeast"/>
          <w:jc w:val="center"/>
        </w:trPr>
        <w:tc>
          <w:tcPr>
            <w:tcW w:w="708" w:type="dxa"/>
            <w:tcBorders>
              <w:top w:val="single" w:color="000000" w:sz="4" w:space="0"/>
              <w:left w:val="single" w:color="000000" w:sz="4" w:space="0"/>
              <w:bottom w:val="single" w:color="000000" w:sz="4" w:space="0"/>
              <w:right w:val="single" w:color="000000" w:sz="4" w:space="0"/>
            </w:tcBorders>
          </w:tcPr>
          <w:p w14:paraId="43B5FE18">
            <w:pPr>
              <w:widowControl/>
              <w:rPr>
                <w:rFonts w:ascii="仿宋" w:hAnsi="仿宋" w:eastAsia="仿宋" w:cs="仿宋"/>
                <w:szCs w:val="21"/>
              </w:rPr>
            </w:pPr>
          </w:p>
        </w:tc>
        <w:tc>
          <w:tcPr>
            <w:tcW w:w="1188" w:type="dxa"/>
            <w:tcBorders>
              <w:top w:val="single" w:color="000000" w:sz="4" w:space="0"/>
              <w:left w:val="nil"/>
              <w:bottom w:val="single" w:color="000000" w:sz="4" w:space="0"/>
              <w:right w:val="single" w:color="000000" w:sz="4" w:space="0"/>
            </w:tcBorders>
          </w:tcPr>
          <w:p w14:paraId="0121546A">
            <w:pPr>
              <w:widowControl/>
              <w:rPr>
                <w:rFonts w:ascii="仿宋" w:hAnsi="仿宋" w:eastAsia="仿宋" w:cs="仿宋"/>
                <w:szCs w:val="21"/>
              </w:rPr>
            </w:pPr>
          </w:p>
        </w:tc>
        <w:tc>
          <w:tcPr>
            <w:tcW w:w="879" w:type="dxa"/>
            <w:tcBorders>
              <w:top w:val="single" w:color="000000" w:sz="4" w:space="0"/>
              <w:left w:val="nil"/>
              <w:bottom w:val="single" w:color="000000" w:sz="4" w:space="0"/>
              <w:right w:val="single" w:color="000000" w:sz="4" w:space="0"/>
            </w:tcBorders>
          </w:tcPr>
          <w:p w14:paraId="24E85528">
            <w:pPr>
              <w:widowControl/>
              <w:rPr>
                <w:rFonts w:ascii="仿宋" w:hAnsi="仿宋" w:eastAsia="仿宋" w:cs="仿宋"/>
                <w:szCs w:val="21"/>
              </w:rPr>
            </w:pPr>
          </w:p>
        </w:tc>
        <w:tc>
          <w:tcPr>
            <w:tcW w:w="940" w:type="dxa"/>
            <w:tcBorders>
              <w:top w:val="single" w:color="000000" w:sz="4" w:space="0"/>
              <w:left w:val="nil"/>
              <w:bottom w:val="single" w:color="000000" w:sz="4" w:space="0"/>
              <w:right w:val="single" w:color="000000" w:sz="4" w:space="0"/>
            </w:tcBorders>
          </w:tcPr>
          <w:p w14:paraId="2C2B2877">
            <w:pPr>
              <w:widowControl/>
              <w:rPr>
                <w:rFonts w:ascii="仿宋" w:hAnsi="仿宋" w:eastAsia="仿宋" w:cs="仿宋"/>
                <w:szCs w:val="21"/>
              </w:rPr>
            </w:pPr>
          </w:p>
        </w:tc>
        <w:tc>
          <w:tcPr>
            <w:tcW w:w="1169" w:type="dxa"/>
            <w:tcBorders>
              <w:top w:val="single" w:color="000000" w:sz="4" w:space="0"/>
              <w:left w:val="nil"/>
              <w:bottom w:val="single" w:color="000000" w:sz="4" w:space="0"/>
              <w:right w:val="single" w:color="000000" w:sz="4" w:space="0"/>
            </w:tcBorders>
          </w:tcPr>
          <w:p w14:paraId="47E38526">
            <w:pPr>
              <w:widowControl/>
              <w:rPr>
                <w:rFonts w:ascii="仿宋" w:hAnsi="仿宋" w:eastAsia="仿宋" w:cs="仿宋"/>
                <w:szCs w:val="21"/>
              </w:rPr>
            </w:pPr>
          </w:p>
        </w:tc>
        <w:tc>
          <w:tcPr>
            <w:tcW w:w="1127" w:type="dxa"/>
            <w:tcBorders>
              <w:top w:val="single" w:color="000000" w:sz="4" w:space="0"/>
              <w:left w:val="nil"/>
              <w:bottom w:val="single" w:color="000000" w:sz="4" w:space="0"/>
              <w:right w:val="single" w:color="000000" w:sz="4" w:space="0"/>
            </w:tcBorders>
          </w:tcPr>
          <w:p w14:paraId="6C86BE0F">
            <w:pPr>
              <w:widowControl/>
              <w:rPr>
                <w:rFonts w:ascii="仿宋" w:hAnsi="仿宋" w:eastAsia="仿宋" w:cs="仿宋"/>
                <w:szCs w:val="21"/>
              </w:rPr>
            </w:pPr>
          </w:p>
        </w:tc>
        <w:tc>
          <w:tcPr>
            <w:tcW w:w="1127" w:type="dxa"/>
            <w:tcBorders>
              <w:top w:val="single" w:color="000000" w:sz="4" w:space="0"/>
              <w:left w:val="nil"/>
              <w:bottom w:val="single" w:color="000000" w:sz="4" w:space="0"/>
              <w:right w:val="single" w:color="000000" w:sz="4" w:space="0"/>
            </w:tcBorders>
          </w:tcPr>
          <w:p w14:paraId="05EBFE69">
            <w:pPr>
              <w:widowControl/>
              <w:rPr>
                <w:rFonts w:ascii="仿宋" w:hAnsi="仿宋" w:eastAsia="仿宋" w:cs="仿宋"/>
                <w:szCs w:val="21"/>
              </w:rPr>
            </w:pPr>
          </w:p>
        </w:tc>
        <w:tc>
          <w:tcPr>
            <w:tcW w:w="1128" w:type="dxa"/>
            <w:tcBorders>
              <w:top w:val="single" w:color="000000" w:sz="4" w:space="0"/>
              <w:left w:val="nil"/>
              <w:bottom w:val="single" w:color="000000" w:sz="4" w:space="0"/>
              <w:right w:val="single" w:color="000000" w:sz="4" w:space="0"/>
            </w:tcBorders>
          </w:tcPr>
          <w:p w14:paraId="3E48A30C">
            <w:pPr>
              <w:widowControl/>
              <w:rPr>
                <w:rFonts w:ascii="仿宋" w:hAnsi="仿宋" w:eastAsia="仿宋" w:cs="仿宋"/>
                <w:szCs w:val="21"/>
              </w:rPr>
            </w:pPr>
            <w:r>
              <w:rPr>
                <w:rFonts w:hint="eastAsia" w:ascii="仿宋" w:hAnsi="仿宋" w:eastAsia="仿宋" w:cs="仿宋"/>
                <w:szCs w:val="21"/>
              </w:rPr>
              <w:t>……</w:t>
            </w:r>
          </w:p>
        </w:tc>
        <w:tc>
          <w:tcPr>
            <w:tcW w:w="1128" w:type="dxa"/>
            <w:tcBorders>
              <w:top w:val="single" w:color="000000" w:sz="4" w:space="0"/>
              <w:left w:val="nil"/>
              <w:bottom w:val="single" w:color="000000" w:sz="4" w:space="0"/>
              <w:right w:val="single" w:color="000000" w:sz="4" w:space="0"/>
            </w:tcBorders>
          </w:tcPr>
          <w:p w14:paraId="5FB379B1">
            <w:pPr>
              <w:widowControl/>
              <w:rPr>
                <w:rFonts w:ascii="仿宋" w:hAnsi="仿宋" w:eastAsia="仿宋" w:cs="仿宋"/>
                <w:szCs w:val="21"/>
              </w:rPr>
            </w:pPr>
          </w:p>
        </w:tc>
      </w:tr>
      <w:tr w14:paraId="2944A402">
        <w:tblPrEx>
          <w:tblCellMar>
            <w:top w:w="0" w:type="dxa"/>
            <w:left w:w="108" w:type="dxa"/>
            <w:bottom w:w="0" w:type="dxa"/>
            <w:right w:w="108" w:type="dxa"/>
          </w:tblCellMar>
        </w:tblPrEx>
        <w:trPr>
          <w:trHeight w:val="304" w:hRule="atLeast"/>
          <w:jc w:val="center"/>
        </w:trPr>
        <w:tc>
          <w:tcPr>
            <w:tcW w:w="708" w:type="dxa"/>
            <w:tcBorders>
              <w:top w:val="single" w:color="000000" w:sz="4" w:space="0"/>
              <w:left w:val="single" w:color="000000" w:sz="4" w:space="0"/>
              <w:bottom w:val="single" w:color="000000" w:sz="4" w:space="0"/>
              <w:right w:val="single" w:color="000000" w:sz="4" w:space="0"/>
            </w:tcBorders>
          </w:tcPr>
          <w:p w14:paraId="6A5AF9E8">
            <w:pPr>
              <w:widowControl/>
              <w:rPr>
                <w:rFonts w:ascii="仿宋" w:hAnsi="仿宋" w:eastAsia="仿宋" w:cs="仿宋"/>
                <w:szCs w:val="21"/>
              </w:rPr>
            </w:pPr>
          </w:p>
        </w:tc>
        <w:tc>
          <w:tcPr>
            <w:tcW w:w="1188" w:type="dxa"/>
            <w:tcBorders>
              <w:top w:val="single" w:color="000000" w:sz="4" w:space="0"/>
              <w:left w:val="nil"/>
              <w:bottom w:val="single" w:color="000000" w:sz="4" w:space="0"/>
              <w:right w:val="single" w:color="000000" w:sz="4" w:space="0"/>
            </w:tcBorders>
          </w:tcPr>
          <w:p w14:paraId="6F4588B1">
            <w:pPr>
              <w:widowControl/>
              <w:rPr>
                <w:rFonts w:ascii="仿宋" w:hAnsi="仿宋" w:eastAsia="仿宋" w:cs="仿宋"/>
                <w:szCs w:val="21"/>
              </w:rPr>
            </w:pPr>
          </w:p>
        </w:tc>
        <w:tc>
          <w:tcPr>
            <w:tcW w:w="879" w:type="dxa"/>
            <w:tcBorders>
              <w:top w:val="single" w:color="000000" w:sz="4" w:space="0"/>
              <w:left w:val="nil"/>
              <w:bottom w:val="single" w:color="000000" w:sz="4" w:space="0"/>
              <w:right w:val="single" w:color="000000" w:sz="4" w:space="0"/>
            </w:tcBorders>
          </w:tcPr>
          <w:p w14:paraId="7FD20843">
            <w:pPr>
              <w:widowControl/>
              <w:rPr>
                <w:rFonts w:ascii="仿宋" w:hAnsi="仿宋" w:eastAsia="仿宋" w:cs="仿宋"/>
                <w:szCs w:val="21"/>
              </w:rPr>
            </w:pPr>
          </w:p>
        </w:tc>
        <w:tc>
          <w:tcPr>
            <w:tcW w:w="940" w:type="dxa"/>
            <w:tcBorders>
              <w:top w:val="single" w:color="000000" w:sz="4" w:space="0"/>
              <w:left w:val="nil"/>
              <w:bottom w:val="single" w:color="000000" w:sz="4" w:space="0"/>
              <w:right w:val="single" w:color="000000" w:sz="4" w:space="0"/>
            </w:tcBorders>
          </w:tcPr>
          <w:p w14:paraId="4E3D5BCF">
            <w:pPr>
              <w:widowControl/>
              <w:rPr>
                <w:rFonts w:ascii="仿宋" w:hAnsi="仿宋" w:eastAsia="仿宋" w:cs="仿宋"/>
                <w:szCs w:val="21"/>
              </w:rPr>
            </w:pPr>
          </w:p>
        </w:tc>
        <w:tc>
          <w:tcPr>
            <w:tcW w:w="1169" w:type="dxa"/>
            <w:tcBorders>
              <w:top w:val="single" w:color="000000" w:sz="4" w:space="0"/>
              <w:left w:val="nil"/>
              <w:bottom w:val="single" w:color="000000" w:sz="4" w:space="0"/>
              <w:right w:val="single" w:color="000000" w:sz="4" w:space="0"/>
            </w:tcBorders>
          </w:tcPr>
          <w:p w14:paraId="52949140">
            <w:pPr>
              <w:widowControl/>
              <w:rPr>
                <w:rFonts w:ascii="仿宋" w:hAnsi="仿宋" w:eastAsia="仿宋" w:cs="仿宋"/>
                <w:szCs w:val="21"/>
              </w:rPr>
            </w:pPr>
          </w:p>
        </w:tc>
        <w:tc>
          <w:tcPr>
            <w:tcW w:w="1127" w:type="dxa"/>
            <w:tcBorders>
              <w:top w:val="single" w:color="000000" w:sz="4" w:space="0"/>
              <w:left w:val="nil"/>
              <w:bottom w:val="single" w:color="000000" w:sz="4" w:space="0"/>
              <w:right w:val="single" w:color="000000" w:sz="4" w:space="0"/>
            </w:tcBorders>
          </w:tcPr>
          <w:p w14:paraId="7FCFA04B">
            <w:pPr>
              <w:widowControl/>
              <w:rPr>
                <w:rFonts w:ascii="仿宋" w:hAnsi="仿宋" w:eastAsia="仿宋" w:cs="仿宋"/>
                <w:szCs w:val="21"/>
              </w:rPr>
            </w:pPr>
          </w:p>
        </w:tc>
        <w:tc>
          <w:tcPr>
            <w:tcW w:w="1127" w:type="dxa"/>
            <w:tcBorders>
              <w:top w:val="single" w:color="000000" w:sz="4" w:space="0"/>
              <w:left w:val="nil"/>
              <w:bottom w:val="single" w:color="000000" w:sz="4" w:space="0"/>
              <w:right w:val="single" w:color="000000" w:sz="4" w:space="0"/>
            </w:tcBorders>
          </w:tcPr>
          <w:p w14:paraId="71DB67A0">
            <w:pPr>
              <w:widowControl/>
              <w:rPr>
                <w:rFonts w:ascii="仿宋" w:hAnsi="仿宋" w:eastAsia="仿宋" w:cs="仿宋"/>
                <w:szCs w:val="21"/>
              </w:rPr>
            </w:pPr>
          </w:p>
        </w:tc>
        <w:tc>
          <w:tcPr>
            <w:tcW w:w="1128" w:type="dxa"/>
            <w:tcBorders>
              <w:top w:val="single" w:color="000000" w:sz="4" w:space="0"/>
              <w:left w:val="nil"/>
              <w:bottom w:val="single" w:color="000000" w:sz="4" w:space="0"/>
              <w:right w:val="single" w:color="000000" w:sz="4" w:space="0"/>
            </w:tcBorders>
          </w:tcPr>
          <w:p w14:paraId="6286FDFA">
            <w:pPr>
              <w:widowControl/>
              <w:rPr>
                <w:rFonts w:ascii="仿宋" w:hAnsi="仿宋" w:eastAsia="仿宋" w:cs="仿宋"/>
                <w:szCs w:val="21"/>
              </w:rPr>
            </w:pPr>
            <w:r>
              <w:rPr>
                <w:rFonts w:hint="eastAsia" w:ascii="仿宋" w:hAnsi="仿宋" w:eastAsia="仿宋" w:cs="仿宋"/>
                <w:szCs w:val="21"/>
              </w:rPr>
              <w:t>……</w:t>
            </w:r>
          </w:p>
        </w:tc>
        <w:tc>
          <w:tcPr>
            <w:tcW w:w="1128" w:type="dxa"/>
            <w:tcBorders>
              <w:top w:val="single" w:color="000000" w:sz="4" w:space="0"/>
              <w:left w:val="nil"/>
              <w:bottom w:val="single" w:color="000000" w:sz="4" w:space="0"/>
              <w:right w:val="single" w:color="000000" w:sz="4" w:space="0"/>
            </w:tcBorders>
          </w:tcPr>
          <w:p w14:paraId="1D0F6A32">
            <w:pPr>
              <w:widowControl/>
              <w:rPr>
                <w:rFonts w:ascii="仿宋" w:hAnsi="仿宋" w:eastAsia="仿宋" w:cs="仿宋"/>
                <w:szCs w:val="21"/>
              </w:rPr>
            </w:pPr>
          </w:p>
        </w:tc>
      </w:tr>
      <w:tr w14:paraId="513ED9A8">
        <w:tblPrEx>
          <w:tblCellMar>
            <w:top w:w="0" w:type="dxa"/>
            <w:left w:w="108" w:type="dxa"/>
            <w:bottom w:w="0" w:type="dxa"/>
            <w:right w:w="108" w:type="dxa"/>
          </w:tblCellMar>
        </w:tblPrEx>
        <w:trPr>
          <w:trHeight w:val="304" w:hRule="atLeast"/>
          <w:jc w:val="center"/>
        </w:trPr>
        <w:tc>
          <w:tcPr>
            <w:tcW w:w="708" w:type="dxa"/>
            <w:tcBorders>
              <w:top w:val="single" w:color="000000" w:sz="4" w:space="0"/>
              <w:left w:val="single" w:color="000000" w:sz="4" w:space="0"/>
              <w:bottom w:val="single" w:color="000000" w:sz="4" w:space="0"/>
              <w:right w:val="single" w:color="000000" w:sz="4" w:space="0"/>
            </w:tcBorders>
          </w:tcPr>
          <w:p w14:paraId="4CEDB57D">
            <w:pPr>
              <w:widowControl/>
              <w:rPr>
                <w:rFonts w:ascii="仿宋" w:hAnsi="仿宋" w:eastAsia="仿宋" w:cs="仿宋"/>
                <w:szCs w:val="21"/>
              </w:rPr>
            </w:pPr>
          </w:p>
        </w:tc>
        <w:tc>
          <w:tcPr>
            <w:tcW w:w="1188" w:type="dxa"/>
            <w:tcBorders>
              <w:top w:val="single" w:color="000000" w:sz="4" w:space="0"/>
              <w:left w:val="nil"/>
              <w:bottom w:val="single" w:color="000000" w:sz="4" w:space="0"/>
              <w:right w:val="single" w:color="000000" w:sz="4" w:space="0"/>
            </w:tcBorders>
          </w:tcPr>
          <w:p w14:paraId="3FAE9A53">
            <w:pPr>
              <w:widowControl/>
              <w:rPr>
                <w:rFonts w:ascii="仿宋" w:hAnsi="仿宋" w:eastAsia="仿宋" w:cs="仿宋"/>
                <w:szCs w:val="21"/>
              </w:rPr>
            </w:pPr>
          </w:p>
        </w:tc>
        <w:tc>
          <w:tcPr>
            <w:tcW w:w="879" w:type="dxa"/>
            <w:tcBorders>
              <w:top w:val="single" w:color="000000" w:sz="4" w:space="0"/>
              <w:left w:val="nil"/>
              <w:bottom w:val="single" w:color="000000" w:sz="4" w:space="0"/>
              <w:right w:val="single" w:color="000000" w:sz="4" w:space="0"/>
            </w:tcBorders>
          </w:tcPr>
          <w:p w14:paraId="78EB191D">
            <w:pPr>
              <w:widowControl/>
              <w:rPr>
                <w:rFonts w:ascii="仿宋" w:hAnsi="仿宋" w:eastAsia="仿宋" w:cs="仿宋"/>
                <w:szCs w:val="21"/>
              </w:rPr>
            </w:pPr>
          </w:p>
        </w:tc>
        <w:tc>
          <w:tcPr>
            <w:tcW w:w="940" w:type="dxa"/>
            <w:tcBorders>
              <w:top w:val="single" w:color="000000" w:sz="4" w:space="0"/>
              <w:left w:val="nil"/>
              <w:bottom w:val="single" w:color="000000" w:sz="4" w:space="0"/>
              <w:right w:val="single" w:color="000000" w:sz="4" w:space="0"/>
            </w:tcBorders>
          </w:tcPr>
          <w:p w14:paraId="6666986C">
            <w:pPr>
              <w:widowControl/>
              <w:rPr>
                <w:rFonts w:ascii="仿宋" w:hAnsi="仿宋" w:eastAsia="仿宋" w:cs="仿宋"/>
                <w:szCs w:val="21"/>
              </w:rPr>
            </w:pPr>
          </w:p>
        </w:tc>
        <w:tc>
          <w:tcPr>
            <w:tcW w:w="1169" w:type="dxa"/>
            <w:tcBorders>
              <w:top w:val="single" w:color="000000" w:sz="4" w:space="0"/>
              <w:left w:val="nil"/>
              <w:bottom w:val="single" w:color="000000" w:sz="4" w:space="0"/>
              <w:right w:val="single" w:color="000000" w:sz="4" w:space="0"/>
            </w:tcBorders>
          </w:tcPr>
          <w:p w14:paraId="3F1AF999">
            <w:pPr>
              <w:widowControl/>
              <w:rPr>
                <w:rFonts w:ascii="仿宋" w:hAnsi="仿宋" w:eastAsia="仿宋" w:cs="仿宋"/>
                <w:szCs w:val="21"/>
              </w:rPr>
            </w:pPr>
          </w:p>
        </w:tc>
        <w:tc>
          <w:tcPr>
            <w:tcW w:w="1127" w:type="dxa"/>
            <w:tcBorders>
              <w:top w:val="single" w:color="000000" w:sz="4" w:space="0"/>
              <w:left w:val="nil"/>
              <w:bottom w:val="single" w:color="000000" w:sz="4" w:space="0"/>
              <w:right w:val="single" w:color="000000" w:sz="4" w:space="0"/>
            </w:tcBorders>
          </w:tcPr>
          <w:p w14:paraId="143D84EF">
            <w:pPr>
              <w:widowControl/>
              <w:rPr>
                <w:rFonts w:ascii="仿宋" w:hAnsi="仿宋" w:eastAsia="仿宋" w:cs="仿宋"/>
                <w:szCs w:val="21"/>
              </w:rPr>
            </w:pPr>
          </w:p>
        </w:tc>
        <w:tc>
          <w:tcPr>
            <w:tcW w:w="1127" w:type="dxa"/>
            <w:tcBorders>
              <w:top w:val="single" w:color="000000" w:sz="4" w:space="0"/>
              <w:left w:val="nil"/>
              <w:bottom w:val="single" w:color="000000" w:sz="4" w:space="0"/>
              <w:right w:val="single" w:color="000000" w:sz="4" w:space="0"/>
            </w:tcBorders>
          </w:tcPr>
          <w:p w14:paraId="7896043C">
            <w:pPr>
              <w:widowControl/>
              <w:rPr>
                <w:rFonts w:ascii="仿宋" w:hAnsi="仿宋" w:eastAsia="仿宋" w:cs="仿宋"/>
                <w:szCs w:val="21"/>
              </w:rPr>
            </w:pPr>
          </w:p>
        </w:tc>
        <w:tc>
          <w:tcPr>
            <w:tcW w:w="1128" w:type="dxa"/>
            <w:tcBorders>
              <w:top w:val="single" w:color="000000" w:sz="4" w:space="0"/>
              <w:left w:val="nil"/>
              <w:bottom w:val="single" w:color="000000" w:sz="4" w:space="0"/>
              <w:right w:val="single" w:color="000000" w:sz="4" w:space="0"/>
            </w:tcBorders>
          </w:tcPr>
          <w:p w14:paraId="2D13A997">
            <w:pPr>
              <w:widowControl/>
              <w:rPr>
                <w:rFonts w:ascii="仿宋" w:hAnsi="仿宋" w:eastAsia="仿宋" w:cs="仿宋"/>
                <w:szCs w:val="21"/>
              </w:rPr>
            </w:pPr>
            <w:r>
              <w:rPr>
                <w:rFonts w:hint="eastAsia" w:ascii="仿宋" w:hAnsi="仿宋" w:eastAsia="仿宋" w:cs="仿宋"/>
                <w:szCs w:val="21"/>
              </w:rPr>
              <w:t>……</w:t>
            </w:r>
          </w:p>
        </w:tc>
        <w:tc>
          <w:tcPr>
            <w:tcW w:w="1128" w:type="dxa"/>
            <w:tcBorders>
              <w:top w:val="single" w:color="000000" w:sz="4" w:space="0"/>
              <w:left w:val="nil"/>
              <w:bottom w:val="single" w:color="000000" w:sz="4" w:space="0"/>
              <w:right w:val="single" w:color="000000" w:sz="4" w:space="0"/>
            </w:tcBorders>
          </w:tcPr>
          <w:p w14:paraId="35F8FB5E">
            <w:pPr>
              <w:widowControl/>
              <w:rPr>
                <w:rFonts w:ascii="仿宋" w:hAnsi="仿宋" w:eastAsia="仿宋" w:cs="仿宋"/>
                <w:szCs w:val="21"/>
              </w:rPr>
            </w:pPr>
          </w:p>
        </w:tc>
      </w:tr>
      <w:tr w14:paraId="597F010E">
        <w:tblPrEx>
          <w:tblCellMar>
            <w:top w:w="0" w:type="dxa"/>
            <w:left w:w="108" w:type="dxa"/>
            <w:bottom w:w="0" w:type="dxa"/>
            <w:right w:w="108" w:type="dxa"/>
          </w:tblCellMar>
        </w:tblPrEx>
        <w:trPr>
          <w:trHeight w:val="324" w:hRule="atLeast"/>
          <w:jc w:val="center"/>
        </w:trPr>
        <w:tc>
          <w:tcPr>
            <w:tcW w:w="708" w:type="dxa"/>
            <w:tcBorders>
              <w:top w:val="single" w:color="000000" w:sz="4" w:space="0"/>
              <w:left w:val="single" w:color="000000" w:sz="4" w:space="0"/>
              <w:bottom w:val="single" w:color="000000" w:sz="4" w:space="0"/>
              <w:right w:val="single" w:color="000000" w:sz="4" w:space="0"/>
            </w:tcBorders>
          </w:tcPr>
          <w:p w14:paraId="692C9ED9">
            <w:pPr>
              <w:widowControl/>
              <w:rPr>
                <w:rFonts w:ascii="仿宋" w:hAnsi="仿宋" w:eastAsia="仿宋" w:cs="仿宋"/>
                <w:szCs w:val="21"/>
              </w:rPr>
            </w:pPr>
          </w:p>
        </w:tc>
        <w:tc>
          <w:tcPr>
            <w:tcW w:w="1188" w:type="dxa"/>
            <w:tcBorders>
              <w:top w:val="single" w:color="000000" w:sz="4" w:space="0"/>
              <w:left w:val="nil"/>
              <w:bottom w:val="single" w:color="000000" w:sz="4" w:space="0"/>
              <w:right w:val="single" w:color="000000" w:sz="4" w:space="0"/>
            </w:tcBorders>
          </w:tcPr>
          <w:p w14:paraId="621AEAD2">
            <w:pPr>
              <w:widowControl/>
              <w:rPr>
                <w:rFonts w:ascii="仿宋" w:hAnsi="仿宋" w:eastAsia="仿宋" w:cs="仿宋"/>
                <w:szCs w:val="21"/>
              </w:rPr>
            </w:pPr>
          </w:p>
        </w:tc>
        <w:tc>
          <w:tcPr>
            <w:tcW w:w="879" w:type="dxa"/>
            <w:tcBorders>
              <w:top w:val="single" w:color="000000" w:sz="4" w:space="0"/>
              <w:left w:val="nil"/>
              <w:bottom w:val="single" w:color="000000" w:sz="4" w:space="0"/>
              <w:right w:val="single" w:color="000000" w:sz="4" w:space="0"/>
            </w:tcBorders>
          </w:tcPr>
          <w:p w14:paraId="7324D5FF">
            <w:pPr>
              <w:widowControl/>
              <w:rPr>
                <w:rFonts w:ascii="仿宋" w:hAnsi="仿宋" w:eastAsia="仿宋" w:cs="仿宋"/>
                <w:szCs w:val="21"/>
              </w:rPr>
            </w:pPr>
          </w:p>
        </w:tc>
        <w:tc>
          <w:tcPr>
            <w:tcW w:w="940" w:type="dxa"/>
            <w:tcBorders>
              <w:top w:val="single" w:color="000000" w:sz="4" w:space="0"/>
              <w:left w:val="nil"/>
              <w:bottom w:val="single" w:color="000000" w:sz="4" w:space="0"/>
              <w:right w:val="single" w:color="000000" w:sz="4" w:space="0"/>
            </w:tcBorders>
          </w:tcPr>
          <w:p w14:paraId="6A0B9361">
            <w:pPr>
              <w:widowControl/>
              <w:rPr>
                <w:rFonts w:ascii="仿宋" w:hAnsi="仿宋" w:eastAsia="仿宋" w:cs="仿宋"/>
                <w:szCs w:val="21"/>
              </w:rPr>
            </w:pPr>
          </w:p>
        </w:tc>
        <w:tc>
          <w:tcPr>
            <w:tcW w:w="1169" w:type="dxa"/>
            <w:tcBorders>
              <w:top w:val="single" w:color="000000" w:sz="4" w:space="0"/>
              <w:left w:val="nil"/>
              <w:bottom w:val="single" w:color="000000" w:sz="4" w:space="0"/>
              <w:right w:val="single" w:color="000000" w:sz="4" w:space="0"/>
            </w:tcBorders>
          </w:tcPr>
          <w:p w14:paraId="2154FA5A">
            <w:pPr>
              <w:widowControl/>
              <w:rPr>
                <w:rFonts w:ascii="仿宋" w:hAnsi="仿宋" w:eastAsia="仿宋" w:cs="仿宋"/>
                <w:szCs w:val="21"/>
              </w:rPr>
            </w:pPr>
          </w:p>
        </w:tc>
        <w:tc>
          <w:tcPr>
            <w:tcW w:w="1127" w:type="dxa"/>
            <w:tcBorders>
              <w:top w:val="single" w:color="000000" w:sz="4" w:space="0"/>
              <w:left w:val="nil"/>
              <w:bottom w:val="single" w:color="000000" w:sz="4" w:space="0"/>
              <w:right w:val="single" w:color="000000" w:sz="4" w:space="0"/>
            </w:tcBorders>
          </w:tcPr>
          <w:p w14:paraId="044C6A28">
            <w:pPr>
              <w:widowControl/>
              <w:rPr>
                <w:rFonts w:ascii="仿宋" w:hAnsi="仿宋" w:eastAsia="仿宋" w:cs="仿宋"/>
                <w:szCs w:val="21"/>
              </w:rPr>
            </w:pPr>
          </w:p>
        </w:tc>
        <w:tc>
          <w:tcPr>
            <w:tcW w:w="1127" w:type="dxa"/>
            <w:tcBorders>
              <w:top w:val="single" w:color="000000" w:sz="4" w:space="0"/>
              <w:left w:val="nil"/>
              <w:bottom w:val="single" w:color="000000" w:sz="4" w:space="0"/>
              <w:right w:val="single" w:color="000000" w:sz="4" w:space="0"/>
            </w:tcBorders>
          </w:tcPr>
          <w:p w14:paraId="14155685">
            <w:pPr>
              <w:widowControl/>
              <w:rPr>
                <w:rFonts w:ascii="仿宋" w:hAnsi="仿宋" w:eastAsia="仿宋" w:cs="仿宋"/>
                <w:szCs w:val="21"/>
              </w:rPr>
            </w:pPr>
          </w:p>
        </w:tc>
        <w:tc>
          <w:tcPr>
            <w:tcW w:w="1128" w:type="dxa"/>
            <w:tcBorders>
              <w:top w:val="single" w:color="000000" w:sz="4" w:space="0"/>
              <w:left w:val="nil"/>
              <w:bottom w:val="single" w:color="000000" w:sz="4" w:space="0"/>
              <w:right w:val="single" w:color="000000" w:sz="4" w:space="0"/>
            </w:tcBorders>
          </w:tcPr>
          <w:p w14:paraId="7EC91F93">
            <w:pPr>
              <w:widowControl/>
              <w:rPr>
                <w:rFonts w:ascii="仿宋" w:hAnsi="仿宋" w:eastAsia="仿宋" w:cs="仿宋"/>
                <w:szCs w:val="21"/>
              </w:rPr>
            </w:pPr>
            <w:r>
              <w:rPr>
                <w:rFonts w:hint="eastAsia" w:ascii="仿宋" w:hAnsi="仿宋" w:eastAsia="仿宋" w:cs="仿宋"/>
                <w:szCs w:val="21"/>
              </w:rPr>
              <w:t>……</w:t>
            </w:r>
          </w:p>
        </w:tc>
        <w:tc>
          <w:tcPr>
            <w:tcW w:w="1128" w:type="dxa"/>
            <w:tcBorders>
              <w:top w:val="single" w:color="000000" w:sz="4" w:space="0"/>
              <w:left w:val="nil"/>
              <w:bottom w:val="single" w:color="000000" w:sz="4" w:space="0"/>
              <w:right w:val="single" w:color="000000" w:sz="4" w:space="0"/>
            </w:tcBorders>
          </w:tcPr>
          <w:p w14:paraId="0C5C564C">
            <w:pPr>
              <w:widowControl/>
              <w:rPr>
                <w:rFonts w:ascii="仿宋" w:hAnsi="仿宋" w:eastAsia="仿宋" w:cs="仿宋"/>
                <w:szCs w:val="21"/>
              </w:rPr>
            </w:pPr>
          </w:p>
        </w:tc>
      </w:tr>
    </w:tbl>
    <w:p w14:paraId="16D47EC3">
      <w:pPr>
        <w:pStyle w:val="17"/>
        <w:jc w:val="both"/>
        <w:rPr>
          <w:rFonts w:ascii="仿宋" w:hAnsi="仿宋" w:eastAsia="仿宋" w:cs="仿宋"/>
        </w:rPr>
      </w:pPr>
    </w:p>
    <w:p w14:paraId="3088EB8D">
      <w:pPr>
        <w:jc w:val="center"/>
        <w:rPr>
          <w:rFonts w:ascii="仿宋" w:hAnsi="仿宋" w:eastAsia="仿宋" w:cs="仿宋"/>
          <w:szCs w:val="21"/>
        </w:rPr>
      </w:pPr>
      <w:r>
        <w:rPr>
          <w:rFonts w:hint="eastAsia" w:ascii="仿宋" w:hAnsi="仿宋" w:eastAsia="仿宋" w:cs="仿宋"/>
          <w:szCs w:val="21"/>
          <w:lang w:val="en-US"/>
        </w:rPr>
        <w:t xml:space="preserve"> </w:t>
      </w:r>
      <w:r>
        <w:rPr>
          <w:rFonts w:hint="eastAsia" w:ascii="仿宋" w:hAnsi="仿宋" w:eastAsia="仿宋" w:cs="仿宋"/>
          <w:szCs w:val="21"/>
        </w:rPr>
        <w:t xml:space="preserve">供应商（盖章）：            </w:t>
      </w:r>
    </w:p>
    <w:p w14:paraId="7773B229">
      <w:pPr>
        <w:jc w:val="center"/>
        <w:rPr>
          <w:rFonts w:ascii="仿宋" w:hAnsi="仿宋" w:eastAsia="仿宋" w:cs="仿宋"/>
          <w:szCs w:val="21"/>
        </w:rPr>
      </w:pPr>
      <w:r>
        <w:rPr>
          <w:rFonts w:hint="eastAsia" w:ascii="仿宋" w:hAnsi="仿宋" w:eastAsia="仿宋" w:cs="仿宋"/>
          <w:szCs w:val="21"/>
          <w:lang w:val="en-US"/>
        </w:rPr>
        <w:t xml:space="preserve">           </w:t>
      </w:r>
      <w:r>
        <w:rPr>
          <w:rFonts w:hint="eastAsia" w:ascii="仿宋" w:hAnsi="仿宋" w:eastAsia="仿宋" w:cs="仿宋"/>
          <w:szCs w:val="21"/>
        </w:rPr>
        <w:t xml:space="preserve">法定代表人或授权代表签字：             </w:t>
      </w:r>
    </w:p>
    <w:p w14:paraId="0EEA61CF">
      <w:pPr>
        <w:jc w:val="center"/>
        <w:rPr>
          <w:rFonts w:ascii="仿宋" w:hAnsi="仿宋" w:eastAsia="仿宋" w:cs="仿宋"/>
          <w:szCs w:val="21"/>
        </w:rPr>
      </w:pPr>
      <w:r>
        <w:rPr>
          <w:rFonts w:hint="eastAsia" w:ascii="仿宋" w:hAnsi="仿宋" w:eastAsia="仿宋" w:cs="仿宋"/>
          <w:szCs w:val="21"/>
        </w:rPr>
        <w:t>日    期：    年    月   日</w:t>
      </w:r>
    </w:p>
    <w:p w14:paraId="7F32FE0A">
      <w:pPr>
        <w:widowControl/>
        <w:spacing w:line="360" w:lineRule="auto"/>
        <w:rPr>
          <w:rFonts w:ascii="仿宋" w:hAnsi="仿宋" w:eastAsia="仿宋" w:cs="仿宋"/>
          <w:szCs w:val="21"/>
        </w:rPr>
      </w:pPr>
      <w:r>
        <w:rPr>
          <w:rFonts w:hint="eastAsia" w:ascii="仿宋" w:hAnsi="仿宋" w:eastAsia="仿宋" w:cs="仿宋"/>
          <w:szCs w:val="21"/>
        </w:rPr>
        <w:t>说明：</w:t>
      </w:r>
    </w:p>
    <w:p w14:paraId="7B626442">
      <w:pPr>
        <w:numPr>
          <w:ilvl w:val="0"/>
          <w:numId w:val="9"/>
        </w:numPr>
        <w:rPr>
          <w:rFonts w:ascii="仿宋" w:hAnsi="仿宋" w:eastAsia="仿宋" w:cs="仿宋"/>
          <w:b/>
          <w:szCs w:val="21"/>
        </w:rPr>
      </w:pPr>
      <w:r>
        <w:rPr>
          <w:rFonts w:hint="eastAsia" w:ascii="仿宋" w:hAnsi="仿宋" w:eastAsia="仿宋" w:cs="仿宋"/>
          <w:b/>
          <w:szCs w:val="21"/>
        </w:rPr>
        <w:t>请同时提供</w:t>
      </w:r>
      <w:r>
        <w:rPr>
          <w:rFonts w:hint="eastAsia" w:ascii="仿宋" w:hAnsi="仿宋" w:eastAsia="仿宋" w:cs="仿宋"/>
          <w:b/>
          <w:szCs w:val="21"/>
          <w:lang w:val="en-US"/>
        </w:rPr>
        <w:t>相关证书</w:t>
      </w:r>
      <w:r>
        <w:rPr>
          <w:rFonts w:hint="eastAsia" w:ascii="仿宋" w:hAnsi="仿宋" w:eastAsia="仿宋" w:cs="仿宋"/>
          <w:b/>
          <w:szCs w:val="21"/>
        </w:rPr>
        <w:t>复印件</w:t>
      </w:r>
      <w:r>
        <w:rPr>
          <w:rFonts w:hint="eastAsia" w:ascii="仿宋" w:hAnsi="仿宋" w:eastAsia="仿宋" w:cs="仿宋"/>
          <w:b/>
          <w:szCs w:val="21"/>
          <w:lang w:val="en-US"/>
        </w:rPr>
        <w:t>加盖公章（如有）</w:t>
      </w:r>
      <w:r>
        <w:rPr>
          <w:rFonts w:hint="eastAsia" w:ascii="仿宋" w:hAnsi="仿宋" w:eastAsia="仿宋" w:cs="仿宋"/>
          <w:b/>
          <w:szCs w:val="21"/>
        </w:rPr>
        <w:t>。</w:t>
      </w:r>
    </w:p>
    <w:p w14:paraId="4E057885">
      <w:pPr>
        <w:pStyle w:val="17"/>
        <w:ind w:left="0"/>
        <w:rPr>
          <w:rFonts w:eastAsia="仿宋"/>
          <w:lang w:val="en-US"/>
        </w:rPr>
      </w:pPr>
      <w:r>
        <w:rPr>
          <w:rFonts w:hint="eastAsia" w:ascii="仿宋" w:hAnsi="仿宋" w:eastAsia="仿宋" w:cs="仿宋"/>
          <w:b/>
          <w:lang w:val="en-US"/>
        </w:rPr>
        <w:t>2、“备注”栏，可填写该人员擅长的种类。</w:t>
      </w:r>
    </w:p>
    <w:p w14:paraId="5C422C89">
      <w:pPr>
        <w:rPr>
          <w:rFonts w:ascii="仿宋" w:hAnsi="仿宋" w:eastAsia="仿宋" w:cs="仿宋"/>
          <w:b/>
          <w:szCs w:val="21"/>
        </w:rPr>
      </w:pPr>
    </w:p>
    <w:p w14:paraId="5007FD0B">
      <w:pPr>
        <w:rPr>
          <w:b/>
          <w:bCs/>
          <w:sz w:val="24"/>
        </w:rPr>
      </w:pPr>
    </w:p>
    <w:p w14:paraId="78E8F638">
      <w:pPr>
        <w:pStyle w:val="17"/>
      </w:pPr>
    </w:p>
    <w:p w14:paraId="0130AB22">
      <w:pPr>
        <w:rPr>
          <w:b/>
          <w:bCs/>
          <w:sz w:val="24"/>
        </w:rPr>
      </w:pPr>
      <w:r>
        <w:rPr>
          <w:rFonts w:hint="eastAsia"/>
          <w:b/>
          <w:bCs/>
          <w:sz w:val="24"/>
        </w:rPr>
        <w:br w:type="page" w:clear="all"/>
      </w:r>
    </w:p>
    <w:p w14:paraId="1B998039">
      <w:pPr>
        <w:outlineLvl w:val="1"/>
        <w:rPr>
          <w:b/>
          <w:bCs/>
          <w:szCs w:val="21"/>
        </w:rPr>
      </w:pPr>
      <w:r>
        <w:rPr>
          <w:rFonts w:hint="eastAsia"/>
          <w:b/>
          <w:bCs/>
          <w:sz w:val="24"/>
        </w:rPr>
        <w:t>附件</w:t>
      </w:r>
      <w:r>
        <w:rPr>
          <w:rFonts w:hint="eastAsia"/>
          <w:b/>
          <w:bCs/>
          <w:sz w:val="24"/>
          <w:lang w:val="en-US"/>
        </w:rPr>
        <w:t>一</w:t>
      </w:r>
      <w:r>
        <w:rPr>
          <w:rFonts w:hint="eastAsia"/>
          <w:b/>
          <w:bCs/>
          <w:sz w:val="24"/>
        </w:rPr>
        <w:t>、中小企业、监狱企业、残疾人福利性单位等相关证明</w:t>
      </w:r>
      <w:bookmarkEnd w:id="202"/>
      <w:bookmarkEnd w:id="203"/>
    </w:p>
    <w:p w14:paraId="7C20D1A0">
      <w:pPr>
        <w:jc w:val="center"/>
        <w:outlineLvl w:val="2"/>
        <w:rPr>
          <w:b/>
          <w:color w:val="000000"/>
          <w:sz w:val="24"/>
          <w:szCs w:val="21"/>
        </w:rPr>
      </w:pPr>
      <w:r>
        <w:rPr>
          <w:rFonts w:hint="eastAsia"/>
          <w:b/>
          <w:color w:val="000000"/>
          <w:sz w:val="24"/>
          <w:szCs w:val="21"/>
        </w:rPr>
        <w:t>（一）中小企业声明函</w:t>
      </w:r>
      <w:r>
        <w:rPr>
          <w:rFonts w:hint="eastAsia"/>
          <w:b/>
          <w:color w:val="000000"/>
          <w:sz w:val="24"/>
          <w:szCs w:val="24"/>
        </w:rPr>
        <w:t>（</w:t>
      </w:r>
      <w:r>
        <w:rPr>
          <w:rFonts w:hint="eastAsia"/>
          <w:b/>
          <w:color w:val="000000"/>
          <w:sz w:val="24"/>
          <w:szCs w:val="24"/>
          <w:lang w:val="en-US"/>
        </w:rPr>
        <w:t>货物</w:t>
      </w:r>
      <w:r>
        <w:rPr>
          <w:rFonts w:hint="eastAsia"/>
          <w:b/>
          <w:color w:val="000000"/>
          <w:sz w:val="24"/>
          <w:szCs w:val="24"/>
        </w:rPr>
        <w:t>）</w:t>
      </w:r>
    </w:p>
    <w:p w14:paraId="0865EFC6">
      <w:pPr>
        <w:widowControl/>
        <w:shd w:val="clear" w:color="auto" w:fill="FFFFFF"/>
        <w:spacing w:line="360" w:lineRule="auto"/>
        <w:ind w:firstLine="696"/>
        <w:rPr>
          <w:rFonts w:ascii="仿宋" w:hAnsi="仿宋" w:eastAsia="仿宋" w:cs="仿宋"/>
          <w:color w:val="000000"/>
          <w:sz w:val="24"/>
          <w:szCs w:val="24"/>
        </w:rPr>
      </w:pPr>
      <w:r>
        <w:rPr>
          <w:rFonts w:hint="eastAsia" w:ascii="仿宋" w:hAnsi="仿宋" w:eastAsia="仿宋" w:cs="仿宋"/>
          <w:color w:val="000000"/>
          <w:sz w:val="24"/>
          <w:szCs w:val="24"/>
        </w:rPr>
        <w:t>本公司（联合体）郑重声明，根据《政府采购促进中小企业发展管理办法》（财库﹝2020﹞46 号）的规定，本公司（联合体）参加</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u w:val="single"/>
        </w:rPr>
        <w:t>（单位名称）</w:t>
      </w:r>
      <w:r>
        <w:rPr>
          <w:rFonts w:hint="eastAsia" w:ascii="仿宋" w:hAnsi="仿宋" w:eastAsia="仿宋" w:cs="仿宋"/>
          <w:color w:val="000000"/>
          <w:sz w:val="24"/>
          <w:szCs w:val="24"/>
        </w:rPr>
        <w:t>的</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u w:val="single"/>
        </w:rPr>
        <w:t>（项目名称）</w:t>
      </w:r>
      <w:r>
        <w:rPr>
          <w:rFonts w:hint="eastAsia" w:ascii="仿宋" w:hAnsi="仿宋" w:eastAsia="仿宋" w:cs="仿宋"/>
          <w:color w:val="000000"/>
          <w:sz w:val="24"/>
          <w:szCs w:val="24"/>
        </w:rPr>
        <w:t>采购活动，</w:t>
      </w:r>
      <w:r>
        <w:rPr>
          <w:rFonts w:hint="eastAsia" w:ascii="仿宋" w:hAnsi="仿宋" w:eastAsia="仿宋" w:cs="仿宋"/>
          <w:color w:val="000000"/>
          <w:sz w:val="24"/>
          <w:szCs w:val="24"/>
          <w:lang w:val="en-US"/>
        </w:rPr>
        <w:t>提供的货物</w:t>
      </w:r>
      <w:r>
        <w:rPr>
          <w:rFonts w:hint="eastAsia" w:ascii="仿宋" w:hAnsi="仿宋" w:eastAsia="仿宋" w:cs="仿宋"/>
          <w:color w:val="000000"/>
          <w:sz w:val="24"/>
          <w:szCs w:val="24"/>
        </w:rPr>
        <w:t>全部由符合政策要求的中小企业</w:t>
      </w:r>
      <w:r>
        <w:rPr>
          <w:rFonts w:hint="eastAsia" w:ascii="仿宋" w:hAnsi="仿宋" w:eastAsia="仿宋" w:cs="仿宋"/>
          <w:color w:val="000000"/>
          <w:sz w:val="24"/>
          <w:szCs w:val="24"/>
          <w:lang w:val="en-US"/>
        </w:rPr>
        <w:t>生产</w:t>
      </w:r>
      <w:r>
        <w:rPr>
          <w:rFonts w:hint="eastAsia" w:ascii="仿宋" w:hAnsi="仿宋" w:eastAsia="仿宋" w:cs="仿宋"/>
          <w:color w:val="000000"/>
          <w:sz w:val="24"/>
          <w:szCs w:val="24"/>
        </w:rPr>
        <w:t>。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1135E03F">
      <w:pPr>
        <w:widowControl/>
        <w:shd w:val="clear" w:color="auto" w:fill="FFFFFF"/>
        <w:spacing w:line="360" w:lineRule="auto"/>
        <w:ind w:firstLine="420"/>
        <w:rPr>
          <w:rFonts w:ascii="仿宋" w:hAnsi="仿宋" w:eastAsia="仿宋" w:cs="仿宋"/>
          <w:color w:val="000000"/>
          <w:sz w:val="24"/>
          <w:szCs w:val="24"/>
        </w:rPr>
      </w:pPr>
      <w:r>
        <w:rPr>
          <w:rFonts w:hint="eastAsia" w:ascii="仿宋" w:hAnsi="仿宋" w:eastAsia="仿宋" w:cs="仿宋"/>
          <w:color w:val="000000"/>
          <w:sz w:val="24"/>
          <w:szCs w:val="24"/>
        </w:rPr>
        <w:t xml:space="preserve">1. </w:t>
      </w:r>
      <w:r>
        <w:rPr>
          <w:rFonts w:hint="eastAsia" w:ascii="仿宋" w:hAnsi="仿宋" w:eastAsia="仿宋" w:cs="仿宋"/>
          <w:color w:val="000000"/>
          <w:sz w:val="24"/>
          <w:szCs w:val="24"/>
          <w:u w:val="single"/>
        </w:rPr>
        <w:t xml:space="preserve">（标的名称） </w:t>
      </w:r>
      <w:r>
        <w:rPr>
          <w:rFonts w:hint="eastAsia" w:ascii="仿宋" w:hAnsi="仿宋" w:eastAsia="仿宋" w:cs="仿宋"/>
          <w:color w:val="000000"/>
          <w:sz w:val="24"/>
          <w:szCs w:val="24"/>
        </w:rPr>
        <w:t>，属于（采购文件中明确的所属行业）；承接企业为</w:t>
      </w:r>
      <w:r>
        <w:rPr>
          <w:rFonts w:hint="eastAsia" w:ascii="仿宋" w:hAnsi="仿宋" w:eastAsia="仿宋" w:cs="仿宋"/>
          <w:color w:val="000000"/>
          <w:sz w:val="24"/>
          <w:szCs w:val="24"/>
          <w:u w:val="single"/>
        </w:rPr>
        <w:t>（企业名称）</w:t>
      </w:r>
      <w:r>
        <w:rPr>
          <w:rFonts w:hint="eastAsia" w:ascii="仿宋" w:hAnsi="仿宋" w:eastAsia="仿宋" w:cs="仿宋"/>
          <w:color w:val="000000"/>
          <w:sz w:val="24"/>
          <w:szCs w:val="24"/>
        </w:rPr>
        <w:t>，从业人员</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rPr>
        <w:t>人，营业收入为</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rPr>
        <w:t>万元，属于（</w:t>
      </w:r>
      <w:r>
        <w:rPr>
          <w:rFonts w:hint="eastAsia" w:ascii="仿宋" w:hAnsi="仿宋" w:eastAsia="仿宋" w:cs="仿宋"/>
          <w:color w:val="000000"/>
          <w:sz w:val="24"/>
          <w:szCs w:val="24"/>
          <w:lang w:val="en-US"/>
        </w:rPr>
        <w:t>□</w:t>
      </w:r>
      <w:r>
        <w:rPr>
          <w:rFonts w:hint="eastAsia" w:ascii="仿宋" w:hAnsi="仿宋" w:eastAsia="仿宋" w:cs="仿宋"/>
          <w:color w:val="000000"/>
          <w:sz w:val="24"/>
          <w:szCs w:val="24"/>
        </w:rPr>
        <w:t>中型企业、</w:t>
      </w:r>
      <w:r>
        <w:rPr>
          <w:rFonts w:hint="eastAsia" w:ascii="仿宋" w:hAnsi="仿宋" w:eastAsia="仿宋" w:cs="仿宋"/>
          <w:color w:val="000000"/>
          <w:sz w:val="24"/>
          <w:szCs w:val="24"/>
          <w:lang w:val="en-US"/>
        </w:rPr>
        <w:t>□</w:t>
      </w:r>
      <w:r>
        <w:rPr>
          <w:rFonts w:hint="eastAsia" w:ascii="仿宋" w:hAnsi="仿宋" w:eastAsia="仿宋" w:cs="仿宋"/>
          <w:color w:val="000000"/>
          <w:sz w:val="24"/>
          <w:szCs w:val="24"/>
        </w:rPr>
        <w:t>小型企业、</w:t>
      </w:r>
      <w:r>
        <w:rPr>
          <w:rFonts w:hint="eastAsia" w:ascii="仿宋" w:hAnsi="仿宋" w:eastAsia="仿宋" w:cs="仿宋"/>
          <w:color w:val="000000"/>
          <w:sz w:val="24"/>
          <w:szCs w:val="24"/>
          <w:lang w:val="en-US"/>
        </w:rPr>
        <w:t>□</w:t>
      </w:r>
      <w:r>
        <w:rPr>
          <w:rFonts w:hint="eastAsia" w:ascii="仿宋" w:hAnsi="仿宋" w:eastAsia="仿宋" w:cs="仿宋"/>
          <w:color w:val="000000"/>
          <w:sz w:val="24"/>
          <w:szCs w:val="24"/>
        </w:rPr>
        <w:t>微型企业）；</w:t>
      </w:r>
    </w:p>
    <w:p w14:paraId="11C9BD9C">
      <w:pPr>
        <w:widowControl/>
        <w:shd w:val="clear" w:color="auto" w:fill="FFFFFF"/>
        <w:spacing w:line="360" w:lineRule="auto"/>
        <w:ind w:firstLine="420"/>
        <w:rPr>
          <w:rFonts w:ascii="仿宋" w:hAnsi="仿宋" w:eastAsia="仿宋" w:cs="仿宋"/>
          <w:color w:val="000000"/>
          <w:sz w:val="24"/>
          <w:szCs w:val="24"/>
        </w:rPr>
      </w:pPr>
      <w:r>
        <w:rPr>
          <w:rFonts w:hint="eastAsia" w:ascii="仿宋" w:hAnsi="仿宋" w:eastAsia="仿宋" w:cs="仿宋"/>
          <w:color w:val="000000"/>
          <w:sz w:val="24"/>
          <w:szCs w:val="24"/>
        </w:rPr>
        <w:t xml:space="preserve">2. </w:t>
      </w:r>
      <w:r>
        <w:rPr>
          <w:rFonts w:hint="eastAsia" w:ascii="仿宋" w:hAnsi="仿宋" w:eastAsia="仿宋" w:cs="仿宋"/>
          <w:color w:val="000000"/>
          <w:sz w:val="24"/>
          <w:szCs w:val="24"/>
          <w:u w:val="single"/>
        </w:rPr>
        <w:t xml:space="preserve">（标的名称） </w:t>
      </w:r>
      <w:r>
        <w:rPr>
          <w:rFonts w:hint="eastAsia" w:ascii="仿宋" w:hAnsi="仿宋" w:eastAsia="仿宋" w:cs="仿宋"/>
          <w:color w:val="000000"/>
          <w:sz w:val="24"/>
          <w:szCs w:val="24"/>
        </w:rPr>
        <w:t>，属于（采购文件中明确的所属行业）；承接企业为</w:t>
      </w:r>
      <w:r>
        <w:rPr>
          <w:rFonts w:hint="eastAsia" w:ascii="仿宋" w:hAnsi="仿宋" w:eastAsia="仿宋" w:cs="仿宋"/>
          <w:color w:val="000000"/>
          <w:sz w:val="24"/>
          <w:szCs w:val="24"/>
          <w:u w:val="single"/>
        </w:rPr>
        <w:t>（企业名称）</w:t>
      </w:r>
      <w:r>
        <w:rPr>
          <w:rFonts w:hint="eastAsia" w:ascii="仿宋" w:hAnsi="仿宋" w:eastAsia="仿宋" w:cs="仿宋"/>
          <w:color w:val="000000"/>
          <w:sz w:val="24"/>
          <w:szCs w:val="24"/>
        </w:rPr>
        <w:t>，从业人员</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rPr>
        <w:t>万元，资产总额为</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万元，属于（</w:t>
      </w:r>
      <w:r>
        <w:rPr>
          <w:rFonts w:hint="eastAsia" w:ascii="仿宋" w:hAnsi="仿宋" w:eastAsia="仿宋" w:cs="仿宋"/>
          <w:color w:val="000000"/>
          <w:sz w:val="24"/>
          <w:szCs w:val="24"/>
          <w:lang w:val="en-US"/>
        </w:rPr>
        <w:t>□</w:t>
      </w:r>
      <w:r>
        <w:rPr>
          <w:rFonts w:hint="eastAsia" w:ascii="仿宋" w:hAnsi="仿宋" w:eastAsia="仿宋" w:cs="仿宋"/>
          <w:color w:val="000000"/>
          <w:sz w:val="24"/>
          <w:szCs w:val="24"/>
        </w:rPr>
        <w:t>中型企业、</w:t>
      </w:r>
      <w:r>
        <w:rPr>
          <w:rFonts w:hint="eastAsia" w:ascii="仿宋" w:hAnsi="仿宋" w:eastAsia="仿宋" w:cs="仿宋"/>
          <w:color w:val="000000"/>
          <w:sz w:val="24"/>
          <w:szCs w:val="24"/>
          <w:lang w:val="en-US"/>
        </w:rPr>
        <w:t>□</w:t>
      </w:r>
      <w:r>
        <w:rPr>
          <w:rFonts w:hint="eastAsia" w:ascii="仿宋" w:hAnsi="仿宋" w:eastAsia="仿宋" w:cs="仿宋"/>
          <w:color w:val="000000"/>
          <w:sz w:val="24"/>
          <w:szCs w:val="24"/>
        </w:rPr>
        <w:t>小型企业、</w:t>
      </w:r>
      <w:r>
        <w:rPr>
          <w:rFonts w:hint="eastAsia" w:ascii="仿宋" w:hAnsi="仿宋" w:eastAsia="仿宋" w:cs="仿宋"/>
          <w:color w:val="000000"/>
          <w:sz w:val="24"/>
          <w:szCs w:val="24"/>
          <w:lang w:val="en-US"/>
        </w:rPr>
        <w:t>□</w:t>
      </w:r>
      <w:r>
        <w:rPr>
          <w:rFonts w:hint="eastAsia" w:ascii="仿宋" w:hAnsi="仿宋" w:eastAsia="仿宋" w:cs="仿宋"/>
          <w:color w:val="000000"/>
          <w:sz w:val="24"/>
          <w:szCs w:val="24"/>
        </w:rPr>
        <w:t>微型企业）；</w:t>
      </w:r>
    </w:p>
    <w:p w14:paraId="5CE3A832">
      <w:pPr>
        <w:widowControl/>
        <w:shd w:val="clear" w:color="auto" w:fill="FFFFFF"/>
        <w:spacing w:line="360" w:lineRule="auto"/>
        <w:ind w:firstLine="420"/>
        <w:rPr>
          <w:rFonts w:ascii="仿宋" w:hAnsi="仿宋" w:eastAsia="仿宋" w:cs="仿宋"/>
          <w:color w:val="000000"/>
          <w:sz w:val="24"/>
          <w:szCs w:val="24"/>
        </w:rPr>
      </w:pPr>
      <w:r>
        <w:rPr>
          <w:rFonts w:hint="eastAsia" w:ascii="仿宋" w:hAnsi="仿宋" w:eastAsia="仿宋" w:cs="仿宋"/>
          <w:color w:val="000000"/>
          <w:sz w:val="24"/>
          <w:szCs w:val="24"/>
        </w:rPr>
        <w:t>……</w:t>
      </w:r>
    </w:p>
    <w:p w14:paraId="5D4A7DA7">
      <w:pPr>
        <w:widowControl/>
        <w:shd w:val="clear" w:color="auto" w:fill="FFFFFF"/>
        <w:spacing w:line="360" w:lineRule="auto"/>
        <w:ind w:firstLine="480"/>
        <w:rPr>
          <w:rFonts w:ascii="仿宋" w:hAnsi="仿宋" w:eastAsia="仿宋" w:cs="仿宋"/>
          <w:color w:val="000000"/>
          <w:sz w:val="24"/>
          <w:szCs w:val="24"/>
        </w:rPr>
      </w:pPr>
      <w:r>
        <w:rPr>
          <w:rFonts w:hint="eastAsia" w:ascii="仿宋" w:hAnsi="仿宋" w:eastAsia="仿宋" w:cs="仿宋"/>
          <w:color w:val="000000"/>
          <w:sz w:val="24"/>
          <w:szCs w:val="24"/>
        </w:rPr>
        <w:t>以上企业，不属于大企业的分支机构，不存在控股股东为大企业的情形，也不存在与大企业的负责人为同一人的情形。本企业对上述声明内容的真实性负责。如有虚假，将依法承担相应责任。</w:t>
      </w:r>
    </w:p>
    <w:p w14:paraId="30C977E8">
      <w:pPr>
        <w:widowControl/>
        <w:shd w:val="clear" w:color="auto" w:fill="FFFFFF"/>
        <w:spacing w:line="360" w:lineRule="auto"/>
        <w:ind w:firstLine="420"/>
        <w:rPr>
          <w:rFonts w:ascii="仿宋" w:hAnsi="仿宋" w:eastAsia="仿宋" w:cs="仿宋"/>
          <w:color w:val="000000"/>
          <w:sz w:val="24"/>
          <w:szCs w:val="24"/>
        </w:rPr>
      </w:pPr>
    </w:p>
    <w:p w14:paraId="598A6C92">
      <w:pPr>
        <w:widowControl/>
        <w:shd w:val="clear" w:color="auto" w:fill="FFFFFF"/>
        <w:spacing w:line="360" w:lineRule="auto"/>
        <w:ind w:firstLine="420"/>
        <w:rPr>
          <w:rFonts w:ascii="仿宋" w:hAnsi="仿宋" w:eastAsia="仿宋" w:cs="仿宋"/>
          <w:color w:val="000000"/>
          <w:sz w:val="24"/>
          <w:szCs w:val="24"/>
        </w:rPr>
      </w:pPr>
      <w:r>
        <w:rPr>
          <w:rFonts w:hint="eastAsia" w:ascii="仿宋" w:hAnsi="仿宋" w:eastAsia="仿宋" w:cs="仿宋"/>
          <w:color w:val="000000"/>
          <w:sz w:val="24"/>
          <w:szCs w:val="24"/>
        </w:rPr>
        <w:t>企业名称（盖章）：</w:t>
      </w:r>
    </w:p>
    <w:p w14:paraId="77930768">
      <w:pPr>
        <w:widowControl/>
        <w:shd w:val="clear" w:color="auto" w:fill="FFFFFF"/>
        <w:spacing w:line="360" w:lineRule="auto"/>
        <w:ind w:firstLine="420"/>
        <w:rPr>
          <w:rFonts w:ascii="仿宋" w:hAnsi="仿宋" w:eastAsia="仿宋" w:cs="仿宋"/>
          <w:color w:val="000000"/>
          <w:sz w:val="24"/>
          <w:szCs w:val="24"/>
        </w:rPr>
      </w:pPr>
      <w:r>
        <w:rPr>
          <w:rFonts w:hint="eastAsia" w:ascii="仿宋" w:hAnsi="仿宋" w:eastAsia="仿宋" w:cs="仿宋"/>
          <w:color w:val="000000"/>
          <w:sz w:val="24"/>
          <w:szCs w:val="24"/>
        </w:rPr>
        <w:t>日期：</w:t>
      </w:r>
    </w:p>
    <w:p w14:paraId="5283E235">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备注：1.从业人员、营业收入、资产总额填报上一年度数据，无上一年度数据的新成立企业可不填报。2.在所属企业类型前的</w:t>
      </w:r>
      <w:r>
        <w:rPr>
          <w:rFonts w:hint="eastAsia" w:ascii="仿宋" w:hAnsi="仿宋" w:eastAsia="仿宋" w:cs="仿宋"/>
          <w:color w:val="000000"/>
          <w:sz w:val="24"/>
          <w:szCs w:val="24"/>
          <w:lang w:val="en-US"/>
        </w:rPr>
        <w:t>□</w:t>
      </w:r>
      <w:r>
        <w:rPr>
          <w:rFonts w:hint="eastAsia" w:ascii="仿宋" w:hAnsi="仿宋" w:eastAsia="仿宋" w:cs="仿宋"/>
          <w:color w:val="000000"/>
          <w:sz w:val="24"/>
          <w:szCs w:val="24"/>
        </w:rPr>
        <w:t>内打“√”。3.投标人如不提供此声明函，不得参加专门面向中小企业采购项目或者不得享受小微企业价格扣除政策。此声明函将随</w:t>
      </w:r>
      <w:r>
        <w:rPr>
          <w:rFonts w:hint="eastAsia" w:ascii="仿宋" w:hAnsi="仿宋" w:eastAsia="仿宋" w:cs="仿宋"/>
          <w:color w:val="000000"/>
          <w:sz w:val="24"/>
          <w:szCs w:val="24"/>
          <w:lang w:val="en-US"/>
        </w:rPr>
        <w:t>中标</w:t>
      </w:r>
      <w:r>
        <w:rPr>
          <w:rFonts w:hint="eastAsia" w:ascii="仿宋" w:hAnsi="仿宋" w:eastAsia="仿宋" w:cs="仿宋"/>
          <w:color w:val="000000"/>
          <w:sz w:val="24"/>
          <w:szCs w:val="24"/>
        </w:rPr>
        <w:t>结果同时公告，接受社会监督。4.服务采购项目中，服务的承接商应当为中小企业，不对其中涉及的货物的制造商、工程的承建商作出要求。</w:t>
      </w:r>
    </w:p>
    <w:p w14:paraId="2DC7FDC0">
      <w:pPr>
        <w:spacing w:line="360" w:lineRule="auto"/>
        <w:rPr>
          <w:rFonts w:ascii="仿宋" w:hAnsi="仿宋" w:eastAsia="仿宋" w:cs="仿宋"/>
          <w:sz w:val="24"/>
          <w:szCs w:val="24"/>
        </w:rPr>
      </w:pPr>
      <w:r>
        <w:rPr>
          <w:rFonts w:hint="eastAsia" w:ascii="仿宋" w:hAnsi="仿宋" w:eastAsia="仿宋" w:cs="仿宋"/>
          <w:sz w:val="24"/>
          <w:szCs w:val="24"/>
        </w:rPr>
        <w:tab/>
      </w:r>
      <w:bookmarkStart w:id="204" w:name="OLE_LINK13"/>
      <w:bookmarkStart w:id="205" w:name="OLE_LINK14"/>
    </w:p>
    <w:p w14:paraId="069257DC">
      <w:pPr>
        <w:rPr>
          <w:rFonts w:ascii="仿宋" w:hAnsi="仿宋" w:eastAsia="仿宋" w:cs="仿宋"/>
          <w:sz w:val="24"/>
          <w:szCs w:val="24"/>
        </w:rPr>
      </w:pPr>
      <w:r>
        <w:rPr>
          <w:rFonts w:hint="eastAsia" w:ascii="仿宋" w:hAnsi="仿宋" w:eastAsia="仿宋" w:cs="仿宋"/>
          <w:sz w:val="24"/>
          <w:szCs w:val="24"/>
        </w:rPr>
        <w:br w:type="page" w:clear="all"/>
      </w:r>
    </w:p>
    <w:p w14:paraId="4A7D2FF3">
      <w:pPr>
        <w:widowControl/>
        <w:shd w:val="clear" w:color="auto" w:fill="FFFFFF"/>
        <w:tabs>
          <w:tab w:val="left" w:pos="3220"/>
        </w:tabs>
        <w:spacing w:line="360" w:lineRule="auto"/>
        <w:ind w:firstLine="420"/>
        <w:rPr>
          <w:rFonts w:ascii="仿宋" w:hAnsi="仿宋" w:eastAsia="仿宋" w:cs="仿宋"/>
          <w:b/>
          <w:spacing w:val="6"/>
          <w:sz w:val="24"/>
          <w:szCs w:val="24"/>
        </w:rPr>
      </w:pPr>
      <w:r>
        <w:rPr>
          <w:rFonts w:hint="eastAsia"/>
          <w:b/>
          <w:spacing w:val="6"/>
          <w:sz w:val="24"/>
          <w:szCs w:val="24"/>
        </w:rPr>
        <w:t>（二）残疾人福利性单位声明函</w:t>
      </w:r>
      <w:bookmarkEnd w:id="204"/>
      <w:bookmarkEnd w:id="205"/>
    </w:p>
    <w:p w14:paraId="61B1447D">
      <w:pPr>
        <w:spacing w:line="588" w:lineRule="exact"/>
        <w:ind w:firstLine="504"/>
        <w:rPr>
          <w:rFonts w:ascii="仿宋" w:hAnsi="仿宋" w:eastAsia="仿宋" w:cs="仿宋"/>
          <w:spacing w:val="6"/>
          <w:sz w:val="24"/>
          <w:szCs w:val="24"/>
        </w:rPr>
      </w:pPr>
      <w:r>
        <w:rPr>
          <w:rFonts w:hint="eastAsia" w:ascii="仿宋" w:hAnsi="仿宋" w:eastAsia="仿宋" w:cs="仿宋"/>
          <w:spacing w:val="6"/>
          <w:sz w:val="24"/>
          <w:szCs w:val="24"/>
        </w:rPr>
        <w:t>本单位郑重声明，根据《财政部民政部中国残疾人联合会关于促进残疾人就业政府采购政策的通知》（财库</w:t>
      </w:r>
      <w:r>
        <w:rPr>
          <w:rFonts w:hint="eastAsia" w:ascii="仿宋" w:hAnsi="仿宋" w:eastAsia="仿宋" w:cs="仿宋"/>
          <w:sz w:val="24"/>
          <w:szCs w:val="24"/>
        </w:rPr>
        <w:t>〔2017〕141</w:t>
      </w:r>
      <w:r>
        <w:rPr>
          <w:rFonts w:hint="eastAsia" w:ascii="仿宋" w:hAnsi="仿宋" w:eastAsia="仿宋" w:cs="仿宋"/>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CB8753F">
      <w:pPr>
        <w:spacing w:line="588" w:lineRule="exact"/>
        <w:ind w:firstLine="504"/>
        <w:rPr>
          <w:rFonts w:ascii="仿宋" w:hAnsi="仿宋" w:eastAsia="仿宋" w:cs="仿宋"/>
          <w:spacing w:val="6"/>
          <w:sz w:val="24"/>
          <w:szCs w:val="24"/>
        </w:rPr>
      </w:pPr>
      <w:r>
        <w:rPr>
          <w:rFonts w:hint="eastAsia" w:ascii="仿宋" w:hAnsi="仿宋" w:eastAsia="仿宋" w:cs="仿宋"/>
          <w:spacing w:val="6"/>
          <w:sz w:val="24"/>
          <w:szCs w:val="24"/>
        </w:rPr>
        <w:t>本单位对上述声明的真实性负责。如有虚假，将依法承担相应责任。</w:t>
      </w:r>
    </w:p>
    <w:p w14:paraId="22912E64">
      <w:pPr>
        <w:spacing w:line="588" w:lineRule="exact"/>
        <w:ind w:firstLine="504"/>
        <w:rPr>
          <w:rFonts w:ascii="仿宋" w:hAnsi="仿宋" w:eastAsia="仿宋" w:cs="仿宋"/>
          <w:spacing w:val="6"/>
          <w:sz w:val="24"/>
          <w:szCs w:val="24"/>
        </w:rPr>
      </w:pPr>
    </w:p>
    <w:p w14:paraId="2788D898">
      <w:pPr>
        <w:spacing w:line="588" w:lineRule="exact"/>
        <w:ind w:firstLine="504"/>
        <w:rPr>
          <w:rFonts w:ascii="仿宋" w:hAnsi="仿宋" w:eastAsia="仿宋" w:cs="仿宋"/>
          <w:spacing w:val="6"/>
          <w:sz w:val="24"/>
          <w:szCs w:val="24"/>
        </w:rPr>
      </w:pPr>
    </w:p>
    <w:p w14:paraId="37E3AEF1">
      <w:pPr>
        <w:tabs>
          <w:tab w:val="left" w:pos="4860"/>
        </w:tabs>
        <w:spacing w:line="588" w:lineRule="exact"/>
        <w:ind w:right="1560" w:firstLine="504"/>
        <w:jc w:val="center"/>
        <w:rPr>
          <w:rFonts w:ascii="仿宋" w:hAnsi="仿宋" w:eastAsia="仿宋" w:cs="仿宋"/>
          <w:spacing w:val="6"/>
          <w:sz w:val="24"/>
          <w:szCs w:val="24"/>
        </w:rPr>
      </w:pPr>
      <w:r>
        <w:rPr>
          <w:rFonts w:hint="eastAsia" w:ascii="仿宋" w:hAnsi="仿宋" w:eastAsia="仿宋" w:cs="仿宋"/>
          <w:spacing w:val="6"/>
          <w:sz w:val="24"/>
          <w:szCs w:val="24"/>
        </w:rPr>
        <w:t>单位名称（</w:t>
      </w:r>
      <w:r>
        <w:rPr>
          <w:rFonts w:hint="eastAsia" w:ascii="仿宋" w:hAnsi="仿宋" w:eastAsia="仿宋" w:cs="仿宋"/>
          <w:sz w:val="24"/>
          <w:szCs w:val="24"/>
          <w:lang w:val="en-US"/>
        </w:rPr>
        <w:t>加盖电子公章</w:t>
      </w:r>
      <w:r>
        <w:rPr>
          <w:rFonts w:hint="eastAsia" w:ascii="仿宋" w:hAnsi="仿宋" w:eastAsia="仿宋" w:cs="仿宋"/>
          <w:spacing w:val="6"/>
          <w:sz w:val="24"/>
          <w:szCs w:val="24"/>
        </w:rPr>
        <w:t>）：</w:t>
      </w:r>
    </w:p>
    <w:p w14:paraId="6D7F5D07">
      <w:pPr>
        <w:tabs>
          <w:tab w:val="left" w:pos="4860"/>
        </w:tabs>
        <w:spacing w:line="588" w:lineRule="exact"/>
        <w:ind w:right="1560" w:firstLine="504"/>
        <w:jc w:val="center"/>
        <w:rPr>
          <w:rFonts w:ascii="仿宋" w:hAnsi="仿宋" w:eastAsia="仿宋" w:cs="仿宋"/>
          <w:spacing w:val="6"/>
          <w:sz w:val="24"/>
          <w:szCs w:val="24"/>
        </w:rPr>
      </w:pPr>
      <w:r>
        <w:rPr>
          <w:rFonts w:hint="eastAsia" w:ascii="仿宋" w:hAnsi="仿宋" w:eastAsia="仿宋" w:cs="仿宋"/>
          <w:spacing w:val="6"/>
          <w:sz w:val="24"/>
          <w:szCs w:val="24"/>
        </w:rPr>
        <w:t xml:space="preserve">       日  期：</w:t>
      </w:r>
    </w:p>
    <w:p w14:paraId="093EB6A9">
      <w:pPr>
        <w:tabs>
          <w:tab w:val="left" w:pos="4860"/>
        </w:tabs>
        <w:spacing w:line="588" w:lineRule="exact"/>
        <w:ind w:right="1560" w:firstLine="504"/>
        <w:jc w:val="center"/>
        <w:rPr>
          <w:rFonts w:ascii="仿宋" w:hAnsi="仿宋" w:eastAsia="仿宋" w:cs="仿宋"/>
          <w:spacing w:val="6"/>
          <w:sz w:val="24"/>
          <w:szCs w:val="24"/>
        </w:rPr>
      </w:pPr>
    </w:p>
    <w:p w14:paraId="5A3793DB">
      <w:pPr>
        <w:pStyle w:val="24"/>
        <w:rPr>
          <w:rFonts w:ascii="仿宋" w:hAnsi="仿宋" w:eastAsia="仿宋" w:cs="仿宋"/>
          <w:spacing w:val="6"/>
          <w:szCs w:val="24"/>
        </w:rPr>
      </w:pPr>
    </w:p>
    <w:p w14:paraId="3989FAC3">
      <w:pPr>
        <w:rPr>
          <w:rFonts w:ascii="仿宋" w:hAnsi="仿宋" w:eastAsia="仿宋" w:cs="仿宋"/>
          <w:spacing w:val="6"/>
          <w:sz w:val="24"/>
          <w:szCs w:val="24"/>
        </w:rPr>
      </w:pPr>
    </w:p>
    <w:p w14:paraId="1A88A594">
      <w:pPr>
        <w:pStyle w:val="24"/>
        <w:rPr>
          <w:rFonts w:ascii="仿宋" w:hAnsi="仿宋" w:eastAsia="仿宋" w:cs="仿宋"/>
        </w:rPr>
      </w:pPr>
    </w:p>
    <w:p w14:paraId="279FD83D">
      <w:pPr>
        <w:tabs>
          <w:tab w:val="left" w:pos="4860"/>
        </w:tabs>
        <w:spacing w:line="588" w:lineRule="exact"/>
        <w:ind w:right="-56"/>
        <w:jc w:val="center"/>
        <w:outlineLvl w:val="1"/>
        <w:rPr>
          <w:b/>
          <w:bCs/>
          <w:spacing w:val="6"/>
          <w:sz w:val="24"/>
          <w:szCs w:val="24"/>
        </w:rPr>
      </w:pPr>
      <w:bookmarkStart w:id="206" w:name="_Toc19857"/>
      <w:r>
        <w:rPr>
          <w:rFonts w:hint="eastAsia"/>
          <w:b/>
          <w:bCs/>
          <w:sz w:val="24"/>
          <w:szCs w:val="24"/>
        </w:rPr>
        <w:t>（三）监狱企业的证明文件</w:t>
      </w:r>
      <w:bookmarkEnd w:id="206"/>
    </w:p>
    <w:p w14:paraId="0D07FB34">
      <w:pPr>
        <w:tabs>
          <w:tab w:val="left" w:pos="4860"/>
          <w:tab w:val="left" w:pos="9460"/>
        </w:tabs>
        <w:spacing w:line="588" w:lineRule="exact"/>
        <w:ind w:right="-56" w:firstLine="480"/>
        <w:jc w:val="both"/>
        <w:rPr>
          <w:rFonts w:ascii="仿宋" w:hAnsi="仿宋" w:eastAsia="仿宋" w:cs="仿宋"/>
          <w:sz w:val="24"/>
          <w:szCs w:val="24"/>
        </w:rPr>
      </w:pPr>
      <w:r>
        <w:rPr>
          <w:rFonts w:hint="eastAsia" w:ascii="仿宋" w:hAnsi="仿宋" w:eastAsia="仿宋" w:cs="仿宋"/>
          <w:sz w:val="24"/>
          <w:szCs w:val="24"/>
        </w:rPr>
        <w:t>属于监狱企业的证明文件 （提供由省级以上监狱管理局、戒毒管理局（含新疆生产建设兵团）出具的属于监狱企业的证明文件）</w:t>
      </w:r>
    </w:p>
    <w:p w14:paraId="025D7C43">
      <w:pPr>
        <w:tabs>
          <w:tab w:val="left" w:pos="4860"/>
          <w:tab w:val="left" w:pos="9460"/>
        </w:tabs>
        <w:spacing w:line="588" w:lineRule="exact"/>
        <w:ind w:right="-56" w:firstLine="480"/>
        <w:jc w:val="both"/>
        <w:rPr>
          <w:rFonts w:ascii="仿宋" w:hAnsi="仿宋" w:eastAsia="仿宋" w:cs="仿宋"/>
          <w:sz w:val="24"/>
          <w:szCs w:val="24"/>
        </w:rPr>
      </w:pPr>
    </w:p>
    <w:p w14:paraId="03681455">
      <w:pPr>
        <w:pStyle w:val="24"/>
        <w:rPr>
          <w:rFonts w:ascii="仿宋" w:hAnsi="仿宋" w:eastAsia="仿宋" w:cs="仿宋"/>
        </w:rPr>
      </w:pPr>
    </w:p>
    <w:p w14:paraId="1D3C9021">
      <w:pPr>
        <w:tabs>
          <w:tab w:val="left" w:pos="4860"/>
        </w:tabs>
        <w:spacing w:line="588" w:lineRule="exact"/>
        <w:ind w:right="1560" w:firstLine="504"/>
        <w:jc w:val="center"/>
        <w:rPr>
          <w:rFonts w:ascii="仿宋" w:hAnsi="仿宋" w:eastAsia="仿宋" w:cs="仿宋"/>
          <w:spacing w:val="6"/>
          <w:sz w:val="24"/>
          <w:szCs w:val="24"/>
        </w:rPr>
      </w:pPr>
      <w:r>
        <w:rPr>
          <w:rFonts w:hint="eastAsia" w:ascii="仿宋" w:hAnsi="仿宋" w:eastAsia="仿宋" w:cs="仿宋"/>
          <w:spacing w:val="6"/>
          <w:sz w:val="24"/>
          <w:szCs w:val="24"/>
        </w:rPr>
        <w:t>单位名称（</w:t>
      </w:r>
      <w:r>
        <w:rPr>
          <w:rFonts w:hint="eastAsia" w:ascii="仿宋" w:hAnsi="仿宋" w:eastAsia="仿宋" w:cs="仿宋"/>
          <w:sz w:val="24"/>
          <w:szCs w:val="24"/>
          <w:lang w:val="en-US"/>
        </w:rPr>
        <w:t>加盖电子公章</w:t>
      </w:r>
      <w:r>
        <w:rPr>
          <w:rFonts w:hint="eastAsia" w:ascii="仿宋" w:hAnsi="仿宋" w:eastAsia="仿宋" w:cs="仿宋"/>
          <w:spacing w:val="6"/>
          <w:sz w:val="24"/>
          <w:szCs w:val="24"/>
        </w:rPr>
        <w:t>）：</w:t>
      </w:r>
    </w:p>
    <w:p w14:paraId="1F010804">
      <w:pPr>
        <w:tabs>
          <w:tab w:val="left" w:pos="4860"/>
        </w:tabs>
        <w:spacing w:line="588" w:lineRule="exact"/>
        <w:ind w:right="1560" w:firstLine="504"/>
        <w:jc w:val="center"/>
        <w:rPr>
          <w:rFonts w:ascii="仿宋" w:hAnsi="仿宋" w:eastAsia="仿宋" w:cs="仿宋"/>
          <w:spacing w:val="6"/>
          <w:sz w:val="24"/>
          <w:szCs w:val="24"/>
        </w:rPr>
      </w:pPr>
      <w:r>
        <w:rPr>
          <w:rFonts w:hint="eastAsia" w:ascii="仿宋" w:hAnsi="仿宋" w:eastAsia="仿宋" w:cs="仿宋"/>
          <w:spacing w:val="6"/>
          <w:sz w:val="24"/>
          <w:szCs w:val="24"/>
        </w:rPr>
        <w:t xml:space="preserve">       日  期：</w:t>
      </w:r>
    </w:p>
    <w:p w14:paraId="6A248412">
      <w:pPr>
        <w:rPr>
          <w:rFonts w:ascii="仿宋" w:hAnsi="仿宋" w:eastAsia="仿宋" w:cs="仿宋"/>
          <w:b/>
          <w:bCs/>
          <w:sz w:val="24"/>
          <w:szCs w:val="24"/>
        </w:rPr>
      </w:pPr>
    </w:p>
    <w:p w14:paraId="5948C562">
      <w:pPr>
        <w:rPr>
          <w:b/>
          <w:bCs/>
          <w:sz w:val="24"/>
          <w:szCs w:val="24"/>
        </w:rPr>
      </w:pPr>
      <w:r>
        <w:rPr>
          <w:rFonts w:hint="eastAsia"/>
          <w:b/>
          <w:bCs/>
          <w:sz w:val="24"/>
          <w:szCs w:val="24"/>
        </w:rPr>
        <w:br w:type="page" w:clear="all"/>
      </w:r>
    </w:p>
    <w:p w14:paraId="7A08FA15">
      <w:pPr>
        <w:tabs>
          <w:tab w:val="left" w:pos="4860"/>
          <w:tab w:val="left" w:pos="9460"/>
        </w:tabs>
        <w:spacing w:line="588" w:lineRule="exact"/>
        <w:ind w:right="-56"/>
        <w:jc w:val="center"/>
        <w:outlineLvl w:val="1"/>
        <w:rPr>
          <w:b/>
          <w:bCs/>
          <w:sz w:val="24"/>
          <w:szCs w:val="24"/>
        </w:rPr>
      </w:pPr>
      <w:bookmarkStart w:id="207" w:name="_Toc31800"/>
      <w:r>
        <w:rPr>
          <w:rFonts w:hint="eastAsia"/>
          <w:b/>
          <w:bCs/>
          <w:sz w:val="24"/>
          <w:szCs w:val="24"/>
        </w:rPr>
        <w:t>（四）节能产品认证证书</w:t>
      </w:r>
      <w:bookmarkEnd w:id="207"/>
    </w:p>
    <w:p w14:paraId="037EE484">
      <w:pPr>
        <w:tabs>
          <w:tab w:val="left" w:pos="4860"/>
          <w:tab w:val="left" w:pos="9460"/>
        </w:tabs>
        <w:spacing w:line="588" w:lineRule="exact"/>
        <w:ind w:right="-56"/>
        <w:jc w:val="both"/>
        <w:rPr>
          <w:rFonts w:ascii="仿宋" w:hAnsi="仿宋" w:eastAsia="仿宋" w:cs="仿宋"/>
          <w:sz w:val="24"/>
          <w:szCs w:val="24"/>
        </w:rPr>
      </w:pPr>
      <w:r>
        <w:rPr>
          <w:rFonts w:hint="eastAsia" w:ascii="仿宋" w:hAnsi="仿宋" w:eastAsia="仿宋" w:cs="仿宋"/>
          <w:sz w:val="24"/>
          <w:szCs w:val="24"/>
        </w:rPr>
        <w:t>节能产品认证证书 （提供国家确定的认证机构出具的、处于有效期之内的产品认证证书）</w:t>
      </w:r>
    </w:p>
    <w:p w14:paraId="514B37AD">
      <w:pPr>
        <w:tabs>
          <w:tab w:val="left" w:pos="4860"/>
          <w:tab w:val="left" w:pos="9460"/>
        </w:tabs>
        <w:spacing w:line="588" w:lineRule="exact"/>
        <w:ind w:right="-56"/>
        <w:jc w:val="both"/>
        <w:rPr>
          <w:rFonts w:ascii="仿宋" w:hAnsi="仿宋" w:eastAsia="仿宋" w:cs="仿宋"/>
          <w:sz w:val="24"/>
          <w:szCs w:val="24"/>
        </w:rPr>
      </w:pPr>
    </w:p>
    <w:p w14:paraId="263D14C6">
      <w:pPr>
        <w:tabs>
          <w:tab w:val="left" w:pos="4860"/>
          <w:tab w:val="left" w:pos="9460"/>
        </w:tabs>
        <w:spacing w:line="588" w:lineRule="exact"/>
        <w:ind w:right="-56"/>
        <w:jc w:val="both"/>
        <w:rPr>
          <w:rFonts w:ascii="仿宋" w:hAnsi="仿宋" w:eastAsia="仿宋" w:cs="仿宋"/>
          <w:sz w:val="24"/>
          <w:szCs w:val="24"/>
        </w:rPr>
      </w:pPr>
    </w:p>
    <w:p w14:paraId="0BDBCB10">
      <w:pPr>
        <w:tabs>
          <w:tab w:val="left" w:pos="4860"/>
        </w:tabs>
        <w:spacing w:line="588" w:lineRule="exact"/>
        <w:ind w:right="1560" w:firstLine="504"/>
        <w:jc w:val="center"/>
        <w:rPr>
          <w:rFonts w:ascii="仿宋" w:hAnsi="仿宋" w:eastAsia="仿宋" w:cs="仿宋"/>
          <w:spacing w:val="6"/>
          <w:sz w:val="24"/>
          <w:szCs w:val="24"/>
        </w:rPr>
      </w:pPr>
      <w:r>
        <w:rPr>
          <w:rFonts w:hint="eastAsia" w:ascii="仿宋" w:hAnsi="仿宋" w:eastAsia="仿宋" w:cs="仿宋"/>
          <w:spacing w:val="6"/>
          <w:sz w:val="24"/>
          <w:szCs w:val="24"/>
        </w:rPr>
        <w:t>单位名称（</w:t>
      </w:r>
      <w:r>
        <w:rPr>
          <w:rFonts w:hint="eastAsia" w:ascii="仿宋" w:hAnsi="仿宋" w:eastAsia="仿宋" w:cs="仿宋"/>
          <w:sz w:val="24"/>
          <w:szCs w:val="24"/>
          <w:lang w:val="en-US"/>
        </w:rPr>
        <w:t>加盖电子公章</w:t>
      </w:r>
      <w:r>
        <w:rPr>
          <w:rFonts w:hint="eastAsia" w:ascii="仿宋" w:hAnsi="仿宋" w:eastAsia="仿宋" w:cs="仿宋"/>
          <w:spacing w:val="6"/>
          <w:sz w:val="24"/>
          <w:szCs w:val="24"/>
        </w:rPr>
        <w:t>）：</w:t>
      </w:r>
    </w:p>
    <w:p w14:paraId="66D3AF13">
      <w:pPr>
        <w:tabs>
          <w:tab w:val="left" w:pos="4860"/>
        </w:tabs>
        <w:spacing w:line="588" w:lineRule="exact"/>
        <w:ind w:right="1560" w:firstLine="504"/>
        <w:jc w:val="center"/>
        <w:rPr>
          <w:rFonts w:ascii="仿宋" w:hAnsi="仿宋" w:eastAsia="仿宋" w:cs="仿宋"/>
          <w:spacing w:val="6"/>
          <w:sz w:val="24"/>
          <w:szCs w:val="24"/>
        </w:rPr>
      </w:pPr>
      <w:r>
        <w:rPr>
          <w:rFonts w:hint="eastAsia" w:ascii="仿宋" w:hAnsi="仿宋" w:eastAsia="仿宋" w:cs="仿宋"/>
          <w:spacing w:val="6"/>
          <w:sz w:val="24"/>
          <w:szCs w:val="24"/>
        </w:rPr>
        <w:t xml:space="preserve">       日  期：</w:t>
      </w:r>
    </w:p>
    <w:p w14:paraId="5C659548">
      <w:pPr>
        <w:tabs>
          <w:tab w:val="left" w:pos="4860"/>
          <w:tab w:val="left" w:pos="9460"/>
        </w:tabs>
        <w:spacing w:line="588" w:lineRule="exact"/>
        <w:ind w:right="-56"/>
        <w:jc w:val="center"/>
        <w:rPr>
          <w:rFonts w:ascii="仿宋" w:hAnsi="仿宋" w:eastAsia="仿宋" w:cs="仿宋"/>
          <w:b/>
          <w:bCs/>
          <w:sz w:val="24"/>
          <w:szCs w:val="24"/>
        </w:rPr>
      </w:pPr>
    </w:p>
    <w:p w14:paraId="150A34A2">
      <w:pPr>
        <w:tabs>
          <w:tab w:val="left" w:pos="4860"/>
          <w:tab w:val="left" w:pos="9460"/>
        </w:tabs>
        <w:spacing w:line="588" w:lineRule="exact"/>
        <w:ind w:right="-56"/>
        <w:jc w:val="center"/>
        <w:rPr>
          <w:rFonts w:ascii="仿宋" w:hAnsi="仿宋" w:eastAsia="仿宋" w:cs="仿宋"/>
          <w:b/>
          <w:bCs/>
          <w:sz w:val="24"/>
          <w:szCs w:val="24"/>
        </w:rPr>
      </w:pPr>
    </w:p>
    <w:p w14:paraId="197764F3">
      <w:pPr>
        <w:tabs>
          <w:tab w:val="left" w:pos="4860"/>
          <w:tab w:val="left" w:pos="9460"/>
        </w:tabs>
        <w:spacing w:line="588" w:lineRule="exact"/>
        <w:ind w:right="-56"/>
        <w:jc w:val="center"/>
        <w:outlineLvl w:val="1"/>
        <w:rPr>
          <w:b/>
          <w:bCs/>
          <w:sz w:val="24"/>
          <w:szCs w:val="24"/>
        </w:rPr>
      </w:pPr>
      <w:bookmarkStart w:id="208" w:name="_Toc27075"/>
      <w:r>
        <w:rPr>
          <w:rFonts w:hint="eastAsia"/>
          <w:b/>
          <w:bCs/>
          <w:sz w:val="24"/>
          <w:szCs w:val="24"/>
        </w:rPr>
        <w:t>（五）环境标志产品认证证书</w:t>
      </w:r>
      <w:bookmarkEnd w:id="208"/>
    </w:p>
    <w:p w14:paraId="3D2C482C">
      <w:pPr>
        <w:tabs>
          <w:tab w:val="left" w:pos="4860"/>
          <w:tab w:val="left" w:pos="9460"/>
        </w:tabs>
        <w:spacing w:line="588" w:lineRule="exact"/>
        <w:ind w:right="-56" w:firstLine="480"/>
        <w:jc w:val="both"/>
        <w:rPr>
          <w:rFonts w:ascii="仿宋" w:hAnsi="仿宋" w:eastAsia="仿宋" w:cs="仿宋"/>
          <w:sz w:val="24"/>
          <w:szCs w:val="24"/>
        </w:rPr>
      </w:pPr>
      <w:r>
        <w:rPr>
          <w:rFonts w:hint="eastAsia" w:ascii="仿宋" w:hAnsi="仿宋" w:eastAsia="仿宋" w:cs="仿宋"/>
          <w:sz w:val="24"/>
          <w:szCs w:val="24"/>
        </w:rPr>
        <w:t>环境标志产品认证证书 （提供国家确定的认证机构出具的、处于有效期之内的产品认证证书）</w:t>
      </w:r>
    </w:p>
    <w:p w14:paraId="2E30CC55">
      <w:pPr>
        <w:spacing w:line="720" w:lineRule="auto"/>
        <w:ind w:right="480"/>
        <w:rPr>
          <w:rFonts w:ascii="仿宋" w:hAnsi="仿宋" w:eastAsia="仿宋" w:cs="仿宋"/>
          <w:sz w:val="24"/>
        </w:rPr>
      </w:pPr>
    </w:p>
    <w:p w14:paraId="51BB9C90">
      <w:pPr>
        <w:spacing w:line="720" w:lineRule="auto"/>
        <w:ind w:right="480"/>
        <w:rPr>
          <w:rFonts w:ascii="仿宋" w:hAnsi="仿宋" w:eastAsia="仿宋" w:cs="仿宋"/>
          <w:sz w:val="24"/>
        </w:rPr>
      </w:pPr>
    </w:p>
    <w:p w14:paraId="20DEF3DB">
      <w:pPr>
        <w:tabs>
          <w:tab w:val="left" w:pos="4860"/>
        </w:tabs>
        <w:spacing w:line="588" w:lineRule="exact"/>
        <w:ind w:right="1560" w:firstLine="504"/>
        <w:jc w:val="center"/>
        <w:rPr>
          <w:rFonts w:ascii="仿宋" w:hAnsi="仿宋" w:eastAsia="仿宋" w:cs="仿宋"/>
          <w:spacing w:val="6"/>
          <w:sz w:val="24"/>
          <w:szCs w:val="24"/>
        </w:rPr>
      </w:pPr>
      <w:r>
        <w:rPr>
          <w:rFonts w:hint="eastAsia" w:ascii="仿宋" w:hAnsi="仿宋" w:eastAsia="仿宋" w:cs="仿宋"/>
          <w:spacing w:val="6"/>
          <w:sz w:val="24"/>
          <w:szCs w:val="24"/>
        </w:rPr>
        <w:t>单位名称（</w:t>
      </w:r>
      <w:r>
        <w:rPr>
          <w:rFonts w:hint="eastAsia" w:ascii="仿宋" w:hAnsi="仿宋" w:eastAsia="仿宋" w:cs="仿宋"/>
          <w:sz w:val="24"/>
          <w:szCs w:val="24"/>
          <w:lang w:val="en-US"/>
        </w:rPr>
        <w:t>加盖电子公章</w:t>
      </w:r>
      <w:r>
        <w:rPr>
          <w:rFonts w:hint="eastAsia" w:ascii="仿宋" w:hAnsi="仿宋" w:eastAsia="仿宋" w:cs="仿宋"/>
          <w:spacing w:val="6"/>
          <w:sz w:val="24"/>
          <w:szCs w:val="24"/>
        </w:rPr>
        <w:t>）：</w:t>
      </w:r>
    </w:p>
    <w:p w14:paraId="44044AE9">
      <w:pPr>
        <w:tabs>
          <w:tab w:val="left" w:pos="4860"/>
        </w:tabs>
        <w:spacing w:line="588" w:lineRule="exact"/>
        <w:ind w:right="1560" w:firstLine="504"/>
        <w:jc w:val="center"/>
        <w:rPr>
          <w:rFonts w:ascii="仿宋" w:hAnsi="仿宋" w:eastAsia="仿宋" w:cs="仿宋"/>
          <w:spacing w:val="6"/>
          <w:sz w:val="24"/>
          <w:szCs w:val="24"/>
        </w:rPr>
      </w:pPr>
      <w:r>
        <w:rPr>
          <w:rFonts w:hint="eastAsia" w:ascii="仿宋" w:hAnsi="仿宋" w:eastAsia="仿宋" w:cs="仿宋"/>
          <w:spacing w:val="6"/>
          <w:sz w:val="24"/>
          <w:szCs w:val="24"/>
        </w:rPr>
        <w:t>日  期：</w:t>
      </w:r>
    </w:p>
    <w:p w14:paraId="5C18BCCF">
      <w:pPr>
        <w:widowControl/>
        <w:shd w:val="clear" w:color="auto" w:fill="FFFFFF"/>
        <w:spacing w:line="360" w:lineRule="auto"/>
        <w:ind w:firstLine="420"/>
        <w:rPr>
          <w:rFonts w:ascii="仿宋" w:hAnsi="仿宋" w:eastAsia="仿宋" w:cs="仿宋"/>
          <w:b/>
          <w:bCs/>
          <w:sz w:val="24"/>
          <w:szCs w:val="24"/>
        </w:rPr>
      </w:pPr>
    </w:p>
    <w:p w14:paraId="77A8D42A">
      <w:pPr>
        <w:spacing w:line="240" w:lineRule="atLeast"/>
        <w:rPr>
          <w:rFonts w:ascii="仿宋" w:hAnsi="仿宋" w:eastAsia="仿宋" w:cs="仿宋"/>
        </w:rPr>
      </w:pPr>
    </w:p>
    <w:p w14:paraId="5DF5C605">
      <w:pPr>
        <w:spacing w:line="240" w:lineRule="atLeast"/>
        <w:rPr>
          <w:rFonts w:ascii="仿宋" w:hAnsi="仿宋" w:eastAsia="仿宋" w:cs="仿宋"/>
        </w:rPr>
      </w:pPr>
    </w:p>
    <w:p w14:paraId="1FB84EBC">
      <w:pPr>
        <w:rPr>
          <w:rFonts w:ascii="仿宋" w:hAnsi="仿宋" w:eastAsia="仿宋" w:cs="仿宋"/>
          <w:b/>
        </w:rPr>
      </w:pPr>
      <w:r>
        <w:rPr>
          <w:rFonts w:hint="eastAsia" w:ascii="仿宋" w:hAnsi="仿宋" w:eastAsia="仿宋" w:cs="仿宋"/>
          <w:b/>
        </w:rPr>
        <w:br w:type="page" w:clear="all"/>
      </w:r>
    </w:p>
    <w:p w14:paraId="347F92B2">
      <w:pPr>
        <w:widowControl/>
        <w:spacing w:line="240" w:lineRule="atLeast"/>
        <w:outlineLvl w:val="1"/>
        <w:rPr>
          <w:b/>
          <w:sz w:val="24"/>
          <w:szCs w:val="24"/>
        </w:rPr>
      </w:pPr>
      <w:bookmarkStart w:id="209" w:name="_Toc9980_WPSOffice_Level1"/>
      <w:r>
        <w:rPr>
          <w:rFonts w:hint="eastAsia"/>
          <w:b/>
          <w:sz w:val="24"/>
          <w:szCs w:val="24"/>
        </w:rPr>
        <w:t>附件二、无重大违法记录声明格式</w:t>
      </w:r>
      <w:bookmarkEnd w:id="209"/>
    </w:p>
    <w:p w14:paraId="6C14D8AE">
      <w:pPr>
        <w:widowControl/>
        <w:spacing w:line="240" w:lineRule="atLeast"/>
        <w:rPr>
          <w:b/>
          <w:sz w:val="24"/>
          <w:szCs w:val="24"/>
        </w:rPr>
      </w:pPr>
    </w:p>
    <w:p w14:paraId="580FF6D1">
      <w:pPr>
        <w:jc w:val="center"/>
        <w:rPr>
          <w:b/>
          <w:bCs/>
          <w:sz w:val="24"/>
          <w:szCs w:val="24"/>
        </w:rPr>
      </w:pPr>
      <w:r>
        <w:rPr>
          <w:rFonts w:hint="eastAsia"/>
          <w:b/>
          <w:bCs/>
          <w:sz w:val="24"/>
          <w:szCs w:val="24"/>
        </w:rPr>
        <w:t>无重大违法记录声明</w:t>
      </w:r>
    </w:p>
    <w:p w14:paraId="0B457650">
      <w:pPr>
        <w:spacing w:line="360" w:lineRule="auto"/>
        <w:rPr>
          <w:rFonts w:ascii="仿宋" w:hAnsi="仿宋" w:eastAsia="仿宋" w:cs="仿宋"/>
          <w:sz w:val="24"/>
          <w:szCs w:val="24"/>
        </w:rPr>
      </w:pPr>
      <w:r>
        <w:rPr>
          <w:rFonts w:hint="eastAsia" w:ascii="仿宋" w:hAnsi="仿宋" w:eastAsia="仿宋" w:cs="仿宋"/>
          <w:sz w:val="24"/>
          <w:szCs w:val="24"/>
        </w:rPr>
        <w:t>致：</w:t>
      </w:r>
    </w:p>
    <w:p w14:paraId="43DE80CA">
      <w:pPr>
        <w:spacing w:line="360" w:lineRule="auto"/>
        <w:rPr>
          <w:rFonts w:ascii="仿宋" w:hAnsi="仿宋" w:eastAsia="仿宋" w:cs="仿宋"/>
          <w:sz w:val="24"/>
          <w:szCs w:val="24"/>
        </w:rPr>
      </w:pPr>
      <w:r>
        <w:rPr>
          <w:rFonts w:hint="eastAsia" w:ascii="仿宋" w:hAnsi="仿宋" w:eastAsia="仿宋" w:cs="仿宋"/>
          <w:sz w:val="24"/>
          <w:szCs w:val="24"/>
        </w:rPr>
        <w:t>我单位</w:t>
      </w:r>
      <w:r>
        <w:rPr>
          <w:rFonts w:hint="eastAsia" w:ascii="仿宋" w:hAnsi="仿宋" w:eastAsia="仿宋" w:cs="仿宋"/>
          <w:sz w:val="24"/>
          <w:szCs w:val="24"/>
          <w:u w:val="single"/>
        </w:rPr>
        <w:t xml:space="preserve">                  （供应商名称）</w:t>
      </w:r>
      <w:r>
        <w:rPr>
          <w:rFonts w:hint="eastAsia" w:ascii="仿宋" w:hAnsi="仿宋" w:eastAsia="仿宋" w:cs="仿宋"/>
          <w:sz w:val="24"/>
          <w:szCs w:val="24"/>
        </w:rPr>
        <w:t>郑重声明：</w:t>
      </w:r>
    </w:p>
    <w:p w14:paraId="438CA9E8">
      <w:pPr>
        <w:spacing w:line="360" w:lineRule="auto"/>
        <w:rPr>
          <w:rFonts w:ascii="仿宋" w:hAnsi="仿宋" w:eastAsia="仿宋" w:cs="仿宋"/>
          <w:sz w:val="24"/>
          <w:szCs w:val="24"/>
        </w:rPr>
      </w:pPr>
      <w:r>
        <w:rPr>
          <w:rFonts w:hint="eastAsia" w:ascii="仿宋" w:hAnsi="仿宋" w:eastAsia="仿宋" w:cs="仿宋"/>
          <w:sz w:val="24"/>
          <w:szCs w:val="24"/>
        </w:rPr>
        <w:t>参加政府采购活动前3年内在经营活动中</w:t>
      </w:r>
      <w:r>
        <w:rPr>
          <w:rFonts w:hint="eastAsia" w:ascii="仿宋" w:hAnsi="仿宋" w:eastAsia="仿宋" w:cs="仿宋"/>
          <w:sz w:val="24"/>
          <w:szCs w:val="24"/>
          <w:u w:val="single"/>
        </w:rPr>
        <w:t xml:space="preserve">        （在下划线上如实填写：有或没有）</w:t>
      </w:r>
      <w:r>
        <w:rPr>
          <w:rFonts w:hint="eastAsia" w:ascii="仿宋" w:hAnsi="仿宋" w:eastAsia="仿宋" w:cs="仿宋"/>
          <w:sz w:val="24"/>
          <w:szCs w:val="24"/>
        </w:rPr>
        <w:t>重大违法记录。</w:t>
      </w:r>
    </w:p>
    <w:p w14:paraId="09211400">
      <w:pPr>
        <w:spacing w:line="360" w:lineRule="auto"/>
        <w:rPr>
          <w:rFonts w:ascii="仿宋" w:hAnsi="仿宋" w:eastAsia="仿宋" w:cs="仿宋"/>
          <w:sz w:val="24"/>
          <w:szCs w:val="24"/>
        </w:rPr>
      </w:pPr>
      <w:r>
        <w:rPr>
          <w:rFonts w:hint="eastAsia" w:ascii="仿宋" w:hAnsi="仿宋" w:eastAsia="仿宋" w:cs="仿宋"/>
          <w:sz w:val="24"/>
          <w:szCs w:val="24"/>
        </w:rPr>
        <w:t xml:space="preserve">    （说明：政府采购法第二十二条第一款第五项所称重大违法记录，是指供应商因违法经营受到刑事处罚或者责令停产停业、吊销许可证或者执照、较大数额罚款等行政处罚。）</w:t>
      </w:r>
    </w:p>
    <w:p w14:paraId="250D4CBC">
      <w:pPr>
        <w:spacing w:line="360" w:lineRule="auto"/>
        <w:rPr>
          <w:rFonts w:ascii="仿宋" w:hAnsi="仿宋" w:eastAsia="仿宋" w:cs="仿宋"/>
          <w:sz w:val="24"/>
          <w:szCs w:val="24"/>
        </w:rPr>
      </w:pPr>
    </w:p>
    <w:p w14:paraId="06DF6CE4">
      <w:pPr>
        <w:spacing w:line="360" w:lineRule="auto"/>
        <w:rPr>
          <w:rFonts w:ascii="仿宋" w:hAnsi="仿宋" w:eastAsia="仿宋" w:cs="仿宋"/>
          <w:sz w:val="24"/>
          <w:szCs w:val="24"/>
        </w:rPr>
      </w:pPr>
      <w:r>
        <w:rPr>
          <w:rFonts w:hint="eastAsia" w:ascii="仿宋" w:hAnsi="仿宋" w:eastAsia="仿宋" w:cs="仿宋"/>
          <w:sz w:val="24"/>
          <w:szCs w:val="24"/>
        </w:rPr>
        <w:t xml:space="preserve">                                      声明人：（</w:t>
      </w:r>
      <w:r>
        <w:rPr>
          <w:rFonts w:hint="eastAsia" w:ascii="仿宋" w:hAnsi="仿宋" w:eastAsia="仿宋" w:cs="仿宋"/>
          <w:sz w:val="24"/>
          <w:szCs w:val="24"/>
          <w:lang w:val="en-US"/>
        </w:rPr>
        <w:t>加盖电子公章</w:t>
      </w:r>
      <w:r>
        <w:rPr>
          <w:rFonts w:hint="eastAsia" w:ascii="仿宋" w:hAnsi="仿宋" w:eastAsia="仿宋" w:cs="仿宋"/>
          <w:sz w:val="24"/>
          <w:szCs w:val="24"/>
        </w:rPr>
        <w:t>）</w:t>
      </w:r>
    </w:p>
    <w:p w14:paraId="568BB782">
      <w:pPr>
        <w:spacing w:line="360" w:lineRule="auto"/>
        <w:ind w:firstLine="4560"/>
        <w:rPr>
          <w:rFonts w:ascii="仿宋" w:hAnsi="仿宋" w:eastAsia="仿宋" w:cs="仿宋"/>
          <w:sz w:val="24"/>
          <w:szCs w:val="24"/>
        </w:rPr>
      </w:pPr>
      <w:r>
        <w:rPr>
          <w:rFonts w:hint="eastAsia" w:ascii="仿宋" w:hAnsi="仿宋" w:eastAsia="仿宋" w:cs="仿宋"/>
          <w:sz w:val="24"/>
          <w:szCs w:val="24"/>
        </w:rPr>
        <w:t>年     月    日</w:t>
      </w:r>
    </w:p>
    <w:p w14:paraId="3DC6BBCB">
      <w:pPr>
        <w:spacing w:line="360" w:lineRule="auto"/>
        <w:rPr>
          <w:rFonts w:ascii="仿宋" w:hAnsi="仿宋" w:eastAsia="仿宋" w:cs="仿宋"/>
        </w:rPr>
      </w:pPr>
    </w:p>
    <w:p w14:paraId="06C1E854">
      <w:pPr>
        <w:spacing w:line="360" w:lineRule="auto"/>
        <w:rPr>
          <w:rFonts w:ascii="仿宋" w:hAnsi="仿宋" w:eastAsia="仿宋" w:cs="仿宋"/>
        </w:rPr>
      </w:pPr>
    </w:p>
    <w:p w14:paraId="7A6A66E1">
      <w:pPr>
        <w:spacing w:line="360" w:lineRule="auto"/>
        <w:rPr>
          <w:rFonts w:ascii="仿宋" w:hAnsi="仿宋" w:eastAsia="仿宋" w:cs="仿宋"/>
        </w:rPr>
      </w:pPr>
    </w:p>
    <w:p w14:paraId="215B6262">
      <w:pPr>
        <w:spacing w:line="360" w:lineRule="auto"/>
        <w:rPr>
          <w:rFonts w:ascii="仿宋" w:hAnsi="仿宋" w:eastAsia="仿宋" w:cs="仿宋"/>
        </w:rPr>
      </w:pPr>
    </w:p>
    <w:p w14:paraId="664A4D2A">
      <w:pPr>
        <w:spacing w:line="360" w:lineRule="auto"/>
        <w:rPr>
          <w:rFonts w:ascii="仿宋" w:hAnsi="仿宋" w:eastAsia="仿宋" w:cs="仿宋"/>
        </w:rPr>
      </w:pPr>
    </w:p>
    <w:p w14:paraId="2B44C751">
      <w:pPr>
        <w:spacing w:line="360" w:lineRule="auto"/>
        <w:rPr>
          <w:rFonts w:ascii="仿宋" w:hAnsi="仿宋" w:eastAsia="仿宋" w:cs="仿宋"/>
        </w:rPr>
      </w:pPr>
    </w:p>
    <w:p w14:paraId="140FB6BF">
      <w:pPr>
        <w:spacing w:line="360" w:lineRule="auto"/>
        <w:rPr>
          <w:rFonts w:ascii="仿宋" w:hAnsi="仿宋" w:eastAsia="仿宋" w:cs="仿宋"/>
        </w:rPr>
      </w:pPr>
    </w:p>
    <w:p w14:paraId="1494A70B">
      <w:pPr>
        <w:spacing w:line="360" w:lineRule="auto"/>
        <w:rPr>
          <w:rFonts w:ascii="仿宋" w:hAnsi="仿宋" w:eastAsia="仿宋" w:cs="仿宋"/>
        </w:rPr>
      </w:pPr>
    </w:p>
    <w:p w14:paraId="0A0E1305">
      <w:pPr>
        <w:rPr>
          <w:rFonts w:ascii="仿宋" w:hAnsi="仿宋" w:eastAsia="仿宋" w:cs="仿宋"/>
          <w:b/>
        </w:rPr>
      </w:pPr>
      <w:r>
        <w:rPr>
          <w:rFonts w:hint="eastAsia" w:ascii="仿宋" w:hAnsi="仿宋" w:eastAsia="仿宋" w:cs="仿宋"/>
          <w:b/>
        </w:rPr>
        <w:br w:type="page" w:clear="all"/>
      </w:r>
    </w:p>
    <w:p w14:paraId="7C8EA53B">
      <w:pPr>
        <w:spacing w:line="360" w:lineRule="auto"/>
        <w:outlineLvl w:val="1"/>
        <w:rPr>
          <w:b/>
          <w:sz w:val="24"/>
          <w:szCs w:val="24"/>
        </w:rPr>
      </w:pPr>
      <w:bookmarkStart w:id="210" w:name="_Toc15554_WPSOffice_Level1"/>
      <w:r>
        <w:rPr>
          <w:rFonts w:hint="eastAsia"/>
          <w:b/>
          <w:sz w:val="24"/>
          <w:szCs w:val="24"/>
        </w:rPr>
        <w:t>附件三、具备履行合同所必需的设备和专业技术能力的声明格式及证明材料</w:t>
      </w:r>
      <w:bookmarkEnd w:id="210"/>
    </w:p>
    <w:p w14:paraId="60A40268">
      <w:pPr>
        <w:spacing w:line="360" w:lineRule="auto"/>
        <w:jc w:val="center"/>
        <w:outlineLvl w:val="1"/>
        <w:rPr>
          <w:b/>
          <w:bCs/>
          <w:sz w:val="24"/>
          <w:szCs w:val="24"/>
        </w:rPr>
      </w:pPr>
      <w:bookmarkStart w:id="211" w:name="_Toc9485"/>
      <w:bookmarkStart w:id="212" w:name="_Toc18381"/>
      <w:r>
        <w:rPr>
          <w:rFonts w:hint="eastAsia"/>
          <w:b/>
          <w:bCs/>
          <w:sz w:val="24"/>
          <w:szCs w:val="24"/>
        </w:rPr>
        <w:t>具备履行合同所必需的设备和专业技术能力的声明格式</w:t>
      </w:r>
      <w:bookmarkEnd w:id="211"/>
      <w:bookmarkEnd w:id="212"/>
    </w:p>
    <w:p w14:paraId="0D45C8E5">
      <w:pPr>
        <w:spacing w:line="460" w:lineRule="exact"/>
        <w:rPr>
          <w:rFonts w:ascii="仿宋" w:hAnsi="仿宋" w:eastAsia="仿宋" w:cs="仿宋"/>
          <w:sz w:val="24"/>
          <w:szCs w:val="24"/>
        </w:rPr>
      </w:pPr>
      <w:r>
        <w:rPr>
          <w:rFonts w:hint="eastAsia" w:ascii="仿宋" w:hAnsi="仿宋" w:eastAsia="仿宋" w:cs="仿宋"/>
          <w:sz w:val="24"/>
          <w:szCs w:val="24"/>
        </w:rPr>
        <w:t>致：</w:t>
      </w:r>
    </w:p>
    <w:p w14:paraId="5F06A2B6">
      <w:pPr>
        <w:spacing w:line="460" w:lineRule="exact"/>
        <w:ind w:firstLine="492"/>
        <w:rPr>
          <w:rFonts w:ascii="仿宋" w:hAnsi="仿宋" w:eastAsia="仿宋" w:cs="仿宋"/>
          <w:sz w:val="24"/>
          <w:szCs w:val="24"/>
        </w:rPr>
      </w:pPr>
      <w:r>
        <w:rPr>
          <w:rFonts w:hint="eastAsia" w:ascii="仿宋" w:hAnsi="仿宋" w:eastAsia="仿宋" w:cs="仿宋"/>
          <w:sz w:val="24"/>
          <w:szCs w:val="24"/>
        </w:rPr>
        <w:t>我单位</w:t>
      </w:r>
      <w:r>
        <w:rPr>
          <w:rFonts w:hint="eastAsia" w:ascii="仿宋" w:hAnsi="仿宋" w:eastAsia="仿宋" w:cs="仿宋"/>
          <w:sz w:val="24"/>
          <w:szCs w:val="24"/>
          <w:u w:val="single"/>
        </w:rPr>
        <w:t xml:space="preserve">                             （供应商名称）</w:t>
      </w:r>
      <w:r>
        <w:rPr>
          <w:rFonts w:hint="eastAsia" w:ascii="仿宋" w:hAnsi="仿宋" w:eastAsia="仿宋" w:cs="仿宋"/>
          <w:sz w:val="24"/>
          <w:szCs w:val="24"/>
        </w:rPr>
        <w:t>郑重声明：我公司具备履行本项采购合同所必需的设备和专业技术能力，为履行本项采购合同我单位具备如下主要设备和主要专业技术能力：</w:t>
      </w:r>
    </w:p>
    <w:p w14:paraId="3FB59BE7">
      <w:pPr>
        <w:spacing w:line="460" w:lineRule="exact"/>
        <w:ind w:firstLine="492"/>
        <w:rPr>
          <w:rFonts w:ascii="仿宋" w:hAnsi="仿宋" w:eastAsia="仿宋" w:cs="仿宋"/>
          <w:sz w:val="24"/>
          <w:szCs w:val="24"/>
        </w:rPr>
      </w:pPr>
      <w:r>
        <w:rPr>
          <w:rFonts w:hint="eastAsia" w:ascii="仿宋" w:hAnsi="仿宋" w:eastAsia="仿宋" w:cs="仿宋"/>
          <w:sz w:val="24"/>
          <w:szCs w:val="24"/>
        </w:rPr>
        <w:t>主要设备有：</w:t>
      </w:r>
      <w:r>
        <w:rPr>
          <w:rFonts w:hint="eastAsia" w:ascii="仿宋" w:hAnsi="仿宋" w:eastAsia="仿宋" w:cs="仿宋"/>
          <w:sz w:val="24"/>
          <w:szCs w:val="24"/>
          <w:u w:val="single"/>
        </w:rPr>
        <w:t xml:space="preserve">                          。</w:t>
      </w:r>
      <w:r>
        <w:rPr>
          <w:rFonts w:hint="eastAsia" w:ascii="仿宋" w:hAnsi="仿宋" w:eastAsia="仿宋" w:cs="仿宋"/>
          <w:sz w:val="24"/>
          <w:szCs w:val="24"/>
        </w:rPr>
        <w:t>（ 若有 ）</w:t>
      </w:r>
    </w:p>
    <w:p w14:paraId="51843BAF">
      <w:pPr>
        <w:spacing w:line="460" w:lineRule="exact"/>
        <w:ind w:firstLine="492"/>
        <w:rPr>
          <w:rFonts w:ascii="仿宋" w:hAnsi="仿宋" w:eastAsia="仿宋" w:cs="仿宋"/>
          <w:sz w:val="24"/>
          <w:szCs w:val="24"/>
        </w:rPr>
      </w:pPr>
      <w:r>
        <w:rPr>
          <w:rFonts w:hint="eastAsia" w:ascii="仿宋" w:hAnsi="仿宋" w:eastAsia="仿宋" w:cs="仿宋"/>
          <w:sz w:val="24"/>
          <w:szCs w:val="24"/>
        </w:rPr>
        <w:t>主要专业技术能力有：</w:t>
      </w:r>
      <w:r>
        <w:rPr>
          <w:rFonts w:hint="eastAsia" w:ascii="仿宋" w:hAnsi="仿宋" w:eastAsia="仿宋" w:cs="仿宋"/>
          <w:sz w:val="24"/>
          <w:szCs w:val="24"/>
          <w:u w:val="single"/>
        </w:rPr>
        <w:t xml:space="preserve">                  。</w:t>
      </w:r>
      <w:r>
        <w:rPr>
          <w:rFonts w:hint="eastAsia" w:ascii="仿宋" w:hAnsi="仿宋" w:eastAsia="仿宋" w:cs="仿宋"/>
          <w:sz w:val="24"/>
          <w:szCs w:val="24"/>
        </w:rPr>
        <w:t>（ 若有 ）</w:t>
      </w:r>
    </w:p>
    <w:p w14:paraId="68CD0C61">
      <w:pPr>
        <w:spacing w:line="360" w:lineRule="auto"/>
        <w:rPr>
          <w:rFonts w:ascii="仿宋" w:hAnsi="仿宋" w:eastAsia="仿宋" w:cs="仿宋"/>
          <w:sz w:val="24"/>
          <w:szCs w:val="24"/>
        </w:rPr>
      </w:pPr>
    </w:p>
    <w:p w14:paraId="28A19CE8">
      <w:pPr>
        <w:spacing w:line="360" w:lineRule="auto"/>
        <w:rPr>
          <w:rFonts w:ascii="仿宋" w:hAnsi="仿宋" w:eastAsia="仿宋" w:cs="仿宋"/>
          <w:sz w:val="24"/>
          <w:szCs w:val="24"/>
        </w:rPr>
      </w:pPr>
    </w:p>
    <w:p w14:paraId="46E79AB1">
      <w:pPr>
        <w:spacing w:line="360" w:lineRule="auto"/>
        <w:jc w:val="both"/>
        <w:rPr>
          <w:rFonts w:ascii="仿宋" w:hAnsi="仿宋" w:eastAsia="仿宋" w:cs="仿宋"/>
          <w:sz w:val="24"/>
          <w:szCs w:val="24"/>
        </w:rPr>
      </w:pPr>
      <w:r>
        <w:rPr>
          <w:rFonts w:hint="eastAsia" w:ascii="仿宋" w:hAnsi="仿宋" w:eastAsia="仿宋" w:cs="仿宋"/>
          <w:sz w:val="24"/>
          <w:szCs w:val="24"/>
        </w:rPr>
        <w:t>声明人：（</w:t>
      </w:r>
      <w:r>
        <w:rPr>
          <w:rFonts w:hint="eastAsia" w:ascii="仿宋" w:hAnsi="仿宋" w:eastAsia="仿宋" w:cs="仿宋"/>
          <w:sz w:val="24"/>
          <w:szCs w:val="24"/>
          <w:lang w:val="en-US"/>
        </w:rPr>
        <w:t>加盖电子公章</w:t>
      </w:r>
      <w:r>
        <w:rPr>
          <w:rFonts w:hint="eastAsia" w:ascii="仿宋" w:hAnsi="仿宋" w:eastAsia="仿宋" w:cs="仿宋"/>
          <w:sz w:val="24"/>
          <w:szCs w:val="24"/>
        </w:rPr>
        <w:t>）</w:t>
      </w:r>
    </w:p>
    <w:p w14:paraId="0465AC2B">
      <w:pPr>
        <w:spacing w:line="460" w:lineRule="exact"/>
        <w:rPr>
          <w:rFonts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lang w:val="en-US"/>
        </w:rPr>
        <w:t xml:space="preserve">  </w:t>
      </w:r>
      <w:r>
        <w:rPr>
          <w:rFonts w:hint="eastAsia" w:ascii="仿宋" w:hAnsi="仿宋" w:eastAsia="仿宋" w:cs="仿宋"/>
          <w:sz w:val="24"/>
          <w:szCs w:val="24"/>
        </w:rPr>
        <w:t>年    月    日</w:t>
      </w:r>
    </w:p>
    <w:p w14:paraId="220A418B">
      <w:pPr>
        <w:rPr>
          <w:rFonts w:ascii="仿宋" w:hAnsi="仿宋" w:eastAsia="仿宋" w:cs="仿宋"/>
        </w:rPr>
      </w:pPr>
      <w:r>
        <w:rPr>
          <w:rFonts w:hint="eastAsia" w:ascii="仿宋" w:hAnsi="仿宋" w:eastAsia="仿宋" w:cs="仿宋"/>
        </w:rPr>
        <w:br w:type="page" w:clear="all"/>
      </w:r>
    </w:p>
    <w:p w14:paraId="468B0135">
      <w:pPr>
        <w:outlineLvl w:val="1"/>
        <w:rPr>
          <w:b/>
          <w:spacing w:val="15"/>
          <w:sz w:val="24"/>
          <w:szCs w:val="24"/>
        </w:rPr>
      </w:pPr>
      <w:bookmarkStart w:id="213" w:name="_Toc9071_WPSOffice_Level1"/>
      <w:r>
        <w:rPr>
          <w:rFonts w:hint="eastAsia"/>
          <w:b/>
          <w:spacing w:val="15"/>
          <w:sz w:val="24"/>
          <w:szCs w:val="24"/>
        </w:rPr>
        <w:t>附件四、</w:t>
      </w:r>
      <w:r>
        <w:rPr>
          <w:rFonts w:hint="eastAsia"/>
          <w:b/>
          <w:sz w:val="24"/>
          <w:szCs w:val="24"/>
        </w:rPr>
        <w:t>南京市政府采购供应商信用记录表暨信用承诺书</w:t>
      </w:r>
      <w:bookmarkEnd w:id="213"/>
    </w:p>
    <w:p w14:paraId="23AC7A07">
      <w:pPr>
        <w:spacing w:line="360" w:lineRule="auto"/>
        <w:jc w:val="center"/>
        <w:rPr>
          <w:rFonts w:ascii="仿宋" w:hAnsi="仿宋" w:eastAsia="仿宋" w:cs="仿宋"/>
          <w:b/>
          <w:sz w:val="24"/>
          <w:szCs w:val="24"/>
        </w:rPr>
      </w:pPr>
    </w:p>
    <w:p w14:paraId="4A621971">
      <w:pPr>
        <w:spacing w:line="360" w:lineRule="auto"/>
        <w:jc w:val="center"/>
        <w:rPr>
          <w:b/>
          <w:sz w:val="24"/>
          <w:szCs w:val="24"/>
        </w:rPr>
      </w:pPr>
      <w:r>
        <w:rPr>
          <w:rFonts w:hint="eastAsia"/>
          <w:b/>
          <w:sz w:val="24"/>
          <w:szCs w:val="24"/>
        </w:rPr>
        <w:t>提供“信用南京”在线打印的《南京市政府采购供应商信用记录表暨信用承诺书》</w:t>
      </w:r>
    </w:p>
    <w:tbl>
      <w:tblPr>
        <w:tblStyle w:val="41"/>
        <w:tblW w:w="9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1871"/>
        <w:gridCol w:w="2275"/>
        <w:gridCol w:w="2610"/>
        <w:gridCol w:w="2473"/>
      </w:tblGrid>
      <w:tr w14:paraId="36424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00" w:hRule="atLeast"/>
          <w:jc w:val="center"/>
        </w:trPr>
        <w:tc>
          <w:tcPr>
            <w:tcW w:w="9229" w:type="dxa"/>
            <w:gridSpan w:val="4"/>
            <w:vAlign w:val="center"/>
          </w:tcPr>
          <w:p w14:paraId="32EA9DA7">
            <w:pPr>
              <w:widowControl/>
              <w:jc w:val="center"/>
              <w:rPr>
                <w:rFonts w:ascii="宋体" w:hAnsi="宋体" w:cs="宋体"/>
                <w:sz w:val="40"/>
                <w:szCs w:val="40"/>
              </w:rPr>
            </w:pPr>
            <w:r>
              <w:rPr>
                <w:rFonts w:hint="eastAsia" w:ascii="仿宋" w:hAnsi="仿宋" w:eastAsia="仿宋" w:cs="仿宋"/>
                <w:sz w:val="32"/>
                <w:szCs w:val="32"/>
              </w:rPr>
              <w:t>南京市政府采购供应商信用记录表暨信用承诺书</w:t>
            </w:r>
          </w:p>
        </w:tc>
      </w:tr>
      <w:tr w14:paraId="15DA0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70" w:hRule="atLeast"/>
          <w:jc w:val="center"/>
        </w:trPr>
        <w:tc>
          <w:tcPr>
            <w:tcW w:w="9229" w:type="dxa"/>
            <w:gridSpan w:val="4"/>
            <w:vAlign w:val="center"/>
          </w:tcPr>
          <w:p w14:paraId="40C4DBCD">
            <w:pPr>
              <w:jc w:val="center"/>
              <w:rPr>
                <w:rFonts w:ascii="仿宋" w:hAnsi="仿宋" w:eastAsia="仿宋" w:cs="仿宋"/>
              </w:rPr>
            </w:pPr>
            <w:r>
              <w:rPr>
                <w:rFonts w:hint="eastAsia" w:ascii="仿宋" w:hAnsi="仿宋" w:eastAsia="仿宋" w:cs="仿宋"/>
                <w:color w:val="FF0000"/>
              </w:rPr>
              <w:t>（仅为示范格式，直接填写无效，需至“南京政府采购供应商诚信档案管理系统”在线打印）</w:t>
            </w:r>
          </w:p>
        </w:tc>
      </w:tr>
      <w:tr w14:paraId="37AFA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33" w:hRule="atLeast"/>
          <w:jc w:val="center"/>
        </w:trPr>
        <w:tc>
          <w:tcPr>
            <w:tcW w:w="1871" w:type="dxa"/>
            <w:vAlign w:val="center"/>
          </w:tcPr>
          <w:p w14:paraId="780DDF8E">
            <w:pPr>
              <w:widowControl/>
              <w:jc w:val="center"/>
              <w:rPr>
                <w:rFonts w:ascii="仿宋" w:hAnsi="仿宋" w:eastAsia="仿宋" w:cs="仿宋"/>
              </w:rPr>
            </w:pPr>
            <w:r>
              <w:rPr>
                <w:rFonts w:hint="eastAsia" w:ascii="仿宋" w:hAnsi="仿宋" w:eastAsia="仿宋" w:cs="仿宋"/>
              </w:rPr>
              <w:t>单位名称</w:t>
            </w:r>
          </w:p>
        </w:tc>
        <w:tc>
          <w:tcPr>
            <w:tcW w:w="2275" w:type="dxa"/>
            <w:vAlign w:val="center"/>
          </w:tcPr>
          <w:p w14:paraId="11900417">
            <w:pPr>
              <w:jc w:val="center"/>
              <w:rPr>
                <w:rFonts w:ascii="仿宋" w:hAnsi="仿宋" w:eastAsia="仿宋" w:cs="仿宋"/>
              </w:rPr>
            </w:pPr>
          </w:p>
        </w:tc>
        <w:tc>
          <w:tcPr>
            <w:tcW w:w="2610" w:type="dxa"/>
            <w:vAlign w:val="center"/>
          </w:tcPr>
          <w:p w14:paraId="5E0F6571">
            <w:pPr>
              <w:widowControl/>
              <w:jc w:val="center"/>
              <w:rPr>
                <w:rFonts w:ascii="仿宋" w:hAnsi="仿宋" w:eastAsia="仿宋" w:cs="仿宋"/>
              </w:rPr>
            </w:pPr>
            <w:r>
              <w:rPr>
                <w:rFonts w:hint="eastAsia" w:ascii="仿宋" w:hAnsi="仿宋" w:eastAsia="仿宋" w:cs="仿宋"/>
              </w:rPr>
              <w:t>统一社会信用代码</w:t>
            </w:r>
          </w:p>
        </w:tc>
        <w:tc>
          <w:tcPr>
            <w:tcW w:w="2473" w:type="dxa"/>
            <w:vAlign w:val="center"/>
          </w:tcPr>
          <w:p w14:paraId="756A4504">
            <w:pPr>
              <w:rPr>
                <w:rFonts w:ascii="仿宋" w:hAnsi="仿宋" w:eastAsia="仿宋" w:cs="仿宋"/>
              </w:rPr>
            </w:pPr>
          </w:p>
        </w:tc>
      </w:tr>
      <w:tr w14:paraId="4B180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75" w:hRule="atLeast"/>
          <w:jc w:val="center"/>
        </w:trPr>
        <w:tc>
          <w:tcPr>
            <w:tcW w:w="1871" w:type="dxa"/>
            <w:vAlign w:val="center"/>
          </w:tcPr>
          <w:p w14:paraId="0FE089B1">
            <w:pPr>
              <w:widowControl/>
              <w:jc w:val="center"/>
              <w:rPr>
                <w:rFonts w:ascii="仿宋" w:hAnsi="仿宋" w:eastAsia="仿宋" w:cs="仿宋"/>
              </w:rPr>
            </w:pPr>
            <w:r>
              <w:rPr>
                <w:rFonts w:hint="eastAsia" w:ascii="仿宋" w:hAnsi="仿宋" w:eastAsia="仿宋" w:cs="仿宋"/>
              </w:rPr>
              <w:t>法定代表人</w:t>
            </w:r>
          </w:p>
        </w:tc>
        <w:tc>
          <w:tcPr>
            <w:tcW w:w="2275" w:type="dxa"/>
            <w:vAlign w:val="center"/>
          </w:tcPr>
          <w:p w14:paraId="0B26968D">
            <w:pPr>
              <w:jc w:val="center"/>
              <w:rPr>
                <w:rFonts w:ascii="仿宋" w:hAnsi="仿宋" w:eastAsia="仿宋" w:cs="仿宋"/>
              </w:rPr>
            </w:pPr>
          </w:p>
        </w:tc>
        <w:tc>
          <w:tcPr>
            <w:tcW w:w="2610" w:type="dxa"/>
            <w:vAlign w:val="center"/>
          </w:tcPr>
          <w:p w14:paraId="3E4D6585">
            <w:pPr>
              <w:widowControl/>
              <w:jc w:val="center"/>
              <w:rPr>
                <w:rFonts w:ascii="仿宋" w:hAnsi="仿宋" w:eastAsia="仿宋" w:cs="仿宋"/>
              </w:rPr>
            </w:pPr>
            <w:r>
              <w:rPr>
                <w:rFonts w:hint="eastAsia" w:ascii="仿宋" w:hAnsi="仿宋" w:eastAsia="仿宋" w:cs="仿宋"/>
              </w:rPr>
              <w:t>联系人</w:t>
            </w:r>
          </w:p>
        </w:tc>
        <w:tc>
          <w:tcPr>
            <w:tcW w:w="2473" w:type="dxa"/>
            <w:vAlign w:val="center"/>
          </w:tcPr>
          <w:p w14:paraId="147CB967">
            <w:pPr>
              <w:rPr>
                <w:rFonts w:ascii="仿宋" w:hAnsi="仿宋" w:eastAsia="仿宋" w:cs="仿宋"/>
              </w:rPr>
            </w:pPr>
          </w:p>
        </w:tc>
      </w:tr>
      <w:tr w14:paraId="65636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63" w:hRule="atLeast"/>
          <w:jc w:val="center"/>
        </w:trPr>
        <w:tc>
          <w:tcPr>
            <w:tcW w:w="1871" w:type="dxa"/>
            <w:vAlign w:val="center"/>
          </w:tcPr>
          <w:p w14:paraId="69AAAE35">
            <w:pPr>
              <w:widowControl/>
              <w:jc w:val="center"/>
              <w:rPr>
                <w:rFonts w:ascii="仿宋" w:hAnsi="仿宋" w:eastAsia="仿宋" w:cs="仿宋"/>
              </w:rPr>
            </w:pPr>
            <w:r>
              <w:rPr>
                <w:rFonts w:hint="eastAsia" w:ascii="仿宋" w:hAnsi="仿宋" w:eastAsia="仿宋" w:cs="仿宋"/>
              </w:rPr>
              <w:t>联系地址</w:t>
            </w:r>
          </w:p>
        </w:tc>
        <w:tc>
          <w:tcPr>
            <w:tcW w:w="2275" w:type="dxa"/>
            <w:vAlign w:val="center"/>
          </w:tcPr>
          <w:p w14:paraId="4B493EC0">
            <w:pPr>
              <w:jc w:val="center"/>
              <w:rPr>
                <w:rFonts w:ascii="仿宋" w:hAnsi="仿宋" w:eastAsia="仿宋" w:cs="仿宋"/>
              </w:rPr>
            </w:pPr>
          </w:p>
        </w:tc>
        <w:tc>
          <w:tcPr>
            <w:tcW w:w="2610" w:type="dxa"/>
            <w:vAlign w:val="center"/>
          </w:tcPr>
          <w:p w14:paraId="1F8E27A4">
            <w:pPr>
              <w:widowControl/>
              <w:jc w:val="center"/>
              <w:rPr>
                <w:rFonts w:ascii="仿宋" w:hAnsi="仿宋" w:eastAsia="仿宋" w:cs="仿宋"/>
              </w:rPr>
            </w:pPr>
            <w:r>
              <w:rPr>
                <w:rFonts w:hint="eastAsia" w:ascii="仿宋" w:hAnsi="仿宋" w:eastAsia="仿宋" w:cs="仿宋"/>
              </w:rPr>
              <w:t>联系电话</w:t>
            </w:r>
          </w:p>
        </w:tc>
        <w:tc>
          <w:tcPr>
            <w:tcW w:w="2473" w:type="dxa"/>
            <w:vAlign w:val="center"/>
          </w:tcPr>
          <w:p w14:paraId="74EFC0D5">
            <w:pPr>
              <w:rPr>
                <w:rFonts w:ascii="仿宋" w:hAnsi="仿宋" w:eastAsia="仿宋" w:cs="仿宋"/>
              </w:rPr>
            </w:pPr>
          </w:p>
        </w:tc>
      </w:tr>
      <w:tr w14:paraId="495FC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66" w:hRule="atLeast"/>
          <w:jc w:val="center"/>
        </w:trPr>
        <w:tc>
          <w:tcPr>
            <w:tcW w:w="1871" w:type="dxa"/>
            <w:vAlign w:val="center"/>
          </w:tcPr>
          <w:p w14:paraId="7FC056E0">
            <w:pPr>
              <w:widowControl/>
              <w:jc w:val="center"/>
              <w:rPr>
                <w:rFonts w:ascii="仿宋" w:hAnsi="仿宋" w:eastAsia="仿宋" w:cs="仿宋"/>
              </w:rPr>
            </w:pPr>
            <w:r>
              <w:rPr>
                <w:rFonts w:hint="eastAsia" w:ascii="仿宋" w:hAnsi="仿宋" w:eastAsia="仿宋" w:cs="仿宋"/>
              </w:rPr>
              <w:t>信用得分</w:t>
            </w:r>
          </w:p>
        </w:tc>
        <w:tc>
          <w:tcPr>
            <w:tcW w:w="2275" w:type="dxa"/>
            <w:vAlign w:val="center"/>
          </w:tcPr>
          <w:p w14:paraId="0298FBA2">
            <w:pPr>
              <w:jc w:val="center"/>
              <w:rPr>
                <w:rFonts w:ascii="仿宋" w:hAnsi="仿宋" w:eastAsia="仿宋" w:cs="仿宋"/>
              </w:rPr>
            </w:pPr>
          </w:p>
        </w:tc>
        <w:tc>
          <w:tcPr>
            <w:tcW w:w="2610" w:type="dxa"/>
            <w:vAlign w:val="center"/>
          </w:tcPr>
          <w:p w14:paraId="68B0162F">
            <w:pPr>
              <w:widowControl/>
              <w:jc w:val="center"/>
              <w:rPr>
                <w:rFonts w:ascii="仿宋" w:hAnsi="仿宋" w:eastAsia="仿宋" w:cs="仿宋"/>
              </w:rPr>
            </w:pPr>
            <w:r>
              <w:rPr>
                <w:rFonts w:hint="eastAsia" w:ascii="仿宋" w:hAnsi="仿宋" w:eastAsia="仿宋" w:cs="仿宋"/>
              </w:rPr>
              <w:t>星级</w:t>
            </w:r>
          </w:p>
        </w:tc>
        <w:tc>
          <w:tcPr>
            <w:tcW w:w="2473" w:type="dxa"/>
            <w:vAlign w:val="center"/>
          </w:tcPr>
          <w:p w14:paraId="42848A4B">
            <w:pPr>
              <w:rPr>
                <w:rFonts w:ascii="仿宋" w:hAnsi="仿宋" w:eastAsia="仿宋" w:cs="仿宋"/>
              </w:rPr>
            </w:pPr>
          </w:p>
        </w:tc>
      </w:tr>
      <w:tr w14:paraId="4CCE1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64" w:hRule="atLeast"/>
          <w:jc w:val="center"/>
        </w:trPr>
        <w:tc>
          <w:tcPr>
            <w:tcW w:w="1871" w:type="dxa"/>
            <w:vAlign w:val="center"/>
          </w:tcPr>
          <w:p w14:paraId="7BE0A4AA">
            <w:pPr>
              <w:widowControl/>
              <w:rPr>
                <w:rFonts w:ascii="仿宋" w:hAnsi="仿宋" w:eastAsia="仿宋" w:cs="仿宋"/>
              </w:rPr>
            </w:pPr>
            <w:r>
              <w:rPr>
                <w:rFonts w:hint="eastAsia" w:ascii="仿宋" w:hAnsi="仿宋" w:eastAsia="仿宋" w:cs="仿宋"/>
              </w:rPr>
              <w:t>诚信档案记录情况</w:t>
            </w:r>
          </w:p>
        </w:tc>
        <w:tc>
          <w:tcPr>
            <w:tcW w:w="7358" w:type="dxa"/>
            <w:gridSpan w:val="3"/>
            <w:vAlign w:val="center"/>
          </w:tcPr>
          <w:p w14:paraId="5A149BEF">
            <w:pPr>
              <w:rPr>
                <w:rFonts w:ascii="仿宋" w:hAnsi="仿宋" w:eastAsia="仿宋" w:cs="仿宋"/>
              </w:rPr>
            </w:pPr>
          </w:p>
        </w:tc>
      </w:tr>
      <w:tr w14:paraId="5E8A3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761" w:hRule="atLeast"/>
          <w:jc w:val="center"/>
        </w:trPr>
        <w:tc>
          <w:tcPr>
            <w:tcW w:w="1871" w:type="dxa"/>
            <w:vAlign w:val="center"/>
          </w:tcPr>
          <w:p w14:paraId="4AD32B45">
            <w:pPr>
              <w:widowControl/>
              <w:jc w:val="center"/>
              <w:rPr>
                <w:rFonts w:ascii="仿宋" w:hAnsi="仿宋" w:eastAsia="仿宋" w:cs="仿宋"/>
              </w:rPr>
            </w:pPr>
            <w:r>
              <w:rPr>
                <w:rFonts w:hint="eastAsia" w:ascii="仿宋" w:hAnsi="仿宋" w:eastAsia="仿宋" w:cs="仿宋"/>
              </w:rPr>
              <w:t>信用承诺</w:t>
            </w:r>
          </w:p>
        </w:tc>
        <w:tc>
          <w:tcPr>
            <w:tcW w:w="7358" w:type="dxa"/>
            <w:gridSpan w:val="3"/>
            <w:vAlign w:val="center"/>
          </w:tcPr>
          <w:p w14:paraId="5066D7E1">
            <w:pPr>
              <w:widowControl/>
              <w:rPr>
                <w:rFonts w:ascii="仿宋" w:hAnsi="仿宋" w:eastAsia="仿宋" w:cs="仿宋"/>
                <w:sz w:val="24"/>
              </w:rPr>
            </w:pPr>
            <w:r>
              <w:rPr>
                <w:rFonts w:hint="eastAsia" w:ascii="仿宋" w:hAnsi="仿宋" w:eastAsia="仿宋" w:cs="仿宋"/>
                <w:sz w:val="24"/>
              </w:rPr>
              <w:t xml:space="preserve">我公司自愿参加贵中心（公司）组织的本次釆购活动，严格遵守《中华人民共和国政府采购法》及相关法律法规，坚守公开、公平、公正和诚实信用的原则，依法诚信经营，无条件遵守本次政府采购活动的各项规定。我们郑重承诺，本公司符合《政府釆购法》第二十二条规定的条件，包括：具有独立承担民事责任的能力；具有良好的商业信誉和健全的财务会计制度；有履行合同所必需的设备和专业技术能力；有依法缴纳税收和社会保障资金的良好记录；参加政府釆购活动前三年内，在经营活动中没有重大违法记录；符合法律、行政法规和釆购文件规定的其他条件。如有弄虚作假或其他违法违规行为，原承担一切法律责任，接受各级政府釆购监管部门和有权机关的审查和处罚。           </w:t>
            </w:r>
            <w:r>
              <w:rPr>
                <w:rFonts w:hint="eastAsia" w:ascii="仿宋" w:hAnsi="仿宋" w:eastAsia="仿宋" w:cs="仿宋"/>
                <w:sz w:val="24"/>
              </w:rPr>
              <w:br w:type="textWrapping"/>
            </w:r>
            <w:r>
              <w:rPr>
                <w:rFonts w:hint="eastAsia" w:ascii="仿宋" w:hAnsi="仿宋" w:eastAsia="仿宋" w:cs="仿宋"/>
                <w:sz w:val="24"/>
              </w:rPr>
              <w:br w:type="textWrapping"/>
            </w:r>
            <w:r>
              <w:rPr>
                <w:rFonts w:hint="eastAsia" w:ascii="仿宋" w:hAnsi="仿宋" w:eastAsia="仿宋" w:cs="仿宋"/>
                <w:sz w:val="24"/>
              </w:rPr>
              <w:t xml:space="preserve">                      供应商名称（盖章）：</w:t>
            </w:r>
            <w:r>
              <w:rPr>
                <w:rFonts w:hint="eastAsia" w:ascii="仿宋" w:hAnsi="仿宋" w:eastAsia="仿宋" w:cs="仿宋"/>
                <w:sz w:val="24"/>
              </w:rPr>
              <w:br w:type="textWrapping"/>
            </w:r>
            <w:r>
              <w:rPr>
                <w:rFonts w:hint="eastAsia" w:ascii="仿宋" w:hAnsi="仿宋" w:eastAsia="仿宋" w:cs="仿宋"/>
                <w:sz w:val="24"/>
              </w:rPr>
              <w:br w:type="textWrapping"/>
            </w:r>
            <w:r>
              <w:rPr>
                <w:rFonts w:hint="eastAsia" w:ascii="仿宋" w:hAnsi="仿宋" w:eastAsia="仿宋" w:cs="仿宋"/>
                <w:sz w:val="24"/>
              </w:rPr>
              <w:t xml:space="preserve">                      法定代表人（签字）：</w:t>
            </w:r>
            <w:r>
              <w:rPr>
                <w:rFonts w:hint="eastAsia" w:ascii="仿宋" w:hAnsi="仿宋" w:eastAsia="仿宋" w:cs="仿宋"/>
                <w:sz w:val="24"/>
              </w:rPr>
              <w:br w:type="textWrapping"/>
            </w:r>
            <w:r>
              <w:rPr>
                <w:rFonts w:hint="eastAsia" w:ascii="仿宋" w:hAnsi="仿宋" w:eastAsia="仿宋" w:cs="仿宋"/>
                <w:sz w:val="24"/>
              </w:rPr>
              <w:br w:type="textWrapping"/>
            </w:r>
            <w:r>
              <w:rPr>
                <w:rFonts w:hint="eastAsia" w:ascii="仿宋" w:hAnsi="仿宋" w:eastAsia="仿宋" w:cs="仿宋"/>
                <w:sz w:val="24"/>
              </w:rPr>
              <w:t xml:space="preserve">                      二〇    年  月    日</w:t>
            </w:r>
          </w:p>
        </w:tc>
      </w:tr>
    </w:tbl>
    <w:p w14:paraId="696EE394">
      <w:pPr>
        <w:spacing w:line="360" w:lineRule="auto"/>
        <w:rPr>
          <w:rFonts w:ascii="仿宋" w:hAnsi="仿宋" w:eastAsia="仿宋" w:cs="仿宋"/>
          <w:b/>
          <w:szCs w:val="21"/>
        </w:rPr>
      </w:pPr>
    </w:p>
    <w:p w14:paraId="3E921790">
      <w:pPr>
        <w:widowControl/>
        <w:spacing w:line="720" w:lineRule="auto"/>
        <w:ind w:right="480"/>
        <w:rPr>
          <w:rFonts w:ascii="仿宋" w:hAnsi="仿宋" w:eastAsia="仿宋" w:cs="仿宋"/>
          <w:sz w:val="24"/>
          <w:szCs w:val="24"/>
        </w:rPr>
      </w:pPr>
      <w:bookmarkStart w:id="214" w:name="_Toc23779_WPSOffice_Level2"/>
      <w:r>
        <w:rPr>
          <w:rFonts w:hint="eastAsia" w:ascii="仿宋" w:hAnsi="仿宋" w:eastAsia="仿宋" w:cs="仿宋"/>
          <w:sz w:val="24"/>
          <w:szCs w:val="24"/>
        </w:rPr>
        <w:t>供应商（</w:t>
      </w:r>
      <w:r>
        <w:rPr>
          <w:rFonts w:hint="eastAsia" w:ascii="仿宋" w:hAnsi="仿宋" w:eastAsia="仿宋" w:cs="仿宋"/>
          <w:sz w:val="24"/>
          <w:szCs w:val="24"/>
          <w:lang w:val="en-US"/>
        </w:rPr>
        <w:t>加盖电子公章</w:t>
      </w:r>
      <w:r>
        <w:rPr>
          <w:rFonts w:hint="eastAsia" w:ascii="仿宋" w:hAnsi="仿宋" w:eastAsia="仿宋" w:cs="仿宋"/>
          <w:sz w:val="24"/>
          <w:szCs w:val="24"/>
        </w:rPr>
        <w:t>）：</w:t>
      </w:r>
      <w:bookmarkEnd w:id="214"/>
    </w:p>
    <w:p w14:paraId="7CC58C90">
      <w:pPr>
        <w:spacing w:line="720" w:lineRule="auto"/>
        <w:ind w:right="480"/>
        <w:rPr>
          <w:rFonts w:ascii="仿宋" w:hAnsi="仿宋" w:eastAsia="仿宋" w:cs="仿宋"/>
          <w:sz w:val="24"/>
          <w:szCs w:val="24"/>
        </w:rPr>
      </w:pPr>
      <w:bookmarkStart w:id="215" w:name="_Toc21613_WPSOffice_Level2"/>
      <w:r>
        <w:rPr>
          <w:rFonts w:hint="eastAsia" w:ascii="仿宋" w:hAnsi="仿宋" w:eastAsia="仿宋" w:cs="仿宋"/>
          <w:sz w:val="24"/>
          <w:szCs w:val="24"/>
        </w:rPr>
        <w:t>法定代表人签名：</w:t>
      </w:r>
      <w:bookmarkEnd w:id="215"/>
    </w:p>
    <w:p w14:paraId="561E7B94">
      <w:pPr>
        <w:spacing w:line="720" w:lineRule="auto"/>
        <w:ind w:right="480"/>
        <w:outlineLvl w:val="1"/>
        <w:rPr>
          <w:b/>
          <w:bCs/>
          <w:szCs w:val="24"/>
        </w:rPr>
      </w:pPr>
      <w:r>
        <w:rPr>
          <w:rFonts w:hint="eastAsia"/>
          <w:b/>
          <w:spacing w:val="15"/>
          <w:sz w:val="24"/>
          <w:szCs w:val="24"/>
        </w:rPr>
        <w:t>附件</w:t>
      </w:r>
      <w:r>
        <w:rPr>
          <w:rFonts w:hint="eastAsia"/>
          <w:b/>
          <w:spacing w:val="15"/>
          <w:sz w:val="24"/>
          <w:szCs w:val="24"/>
          <w:lang w:val="en-US"/>
        </w:rPr>
        <w:t>五、</w:t>
      </w:r>
      <w:r>
        <w:rPr>
          <w:rFonts w:hint="eastAsia"/>
          <w:b/>
          <w:bCs/>
          <w:szCs w:val="24"/>
        </w:rPr>
        <w:t>投标需要的其他证明文件及材料</w:t>
      </w:r>
    </w:p>
    <w:p w14:paraId="7A1AAC82">
      <w:pPr>
        <w:jc w:val="center"/>
        <w:rPr>
          <w:rFonts w:ascii="仿宋" w:hAnsi="仿宋" w:eastAsia="仿宋" w:cs="仿宋"/>
          <w:sz w:val="24"/>
          <w:szCs w:val="24"/>
        </w:rPr>
      </w:pPr>
      <w:r>
        <w:rPr>
          <w:rFonts w:hint="eastAsia" w:ascii="仿宋" w:hAnsi="仿宋" w:eastAsia="仿宋" w:cs="仿宋"/>
          <w:sz w:val="24"/>
          <w:szCs w:val="24"/>
        </w:rPr>
        <w:t>招标文件要求相关证明材料、实质性要求承诺等或供应商认为需要提供的其他材料</w:t>
      </w:r>
    </w:p>
    <w:p w14:paraId="0CDC63EF">
      <w:pPr>
        <w:pStyle w:val="2"/>
        <w:rPr>
          <w:sz w:val="24"/>
          <w:szCs w:val="24"/>
        </w:rPr>
      </w:pPr>
    </w:p>
    <w:p w14:paraId="266B7879">
      <w:pPr>
        <w:jc w:val="center"/>
        <w:rPr>
          <w:rFonts w:ascii="仿宋" w:hAnsi="仿宋" w:eastAsia="仿宋" w:cs="仿宋"/>
          <w:sz w:val="24"/>
          <w:szCs w:val="24"/>
        </w:rPr>
      </w:pPr>
      <w:r>
        <w:rPr>
          <w:rFonts w:hint="eastAsia" w:ascii="仿宋" w:hAnsi="仿宋" w:eastAsia="仿宋" w:cs="仿宋"/>
          <w:sz w:val="24"/>
          <w:szCs w:val="24"/>
        </w:rPr>
        <w:t>（格式自拟）</w:t>
      </w:r>
    </w:p>
    <w:sectPr>
      <w:footerReference r:id="rId3" w:type="default"/>
      <w:pgSz w:w="12240" w:h="15840"/>
      <w:pgMar w:top="1134" w:right="1417" w:bottom="1134" w:left="1417" w:header="720" w:footer="72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MS Mincho">
    <w:panose1 w:val="02020609040205080304"/>
    <w:charset w:val="80"/>
    <w:family w:val="modern"/>
    <w:pitch w:val="default"/>
    <w:sig w:usb0="E00002FF" w:usb1="6AC7FDFB" w:usb2="00000012" w:usb3="00000000" w:csb0="4002009F" w:csb1="DFD70000"/>
  </w:font>
  <w:font w:name="仿宋">
    <w:panose1 w:val="02010609060101010101"/>
    <w:charset w:val="86"/>
    <w:family w:val="modern"/>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Microsoft YaHei UI">
    <w:panose1 w:val="020B0503020204020204"/>
    <w:charset w:val="86"/>
    <w:family w:val="auto"/>
    <w:pitch w:val="default"/>
    <w:sig w:usb0="80000287" w:usb1="2ACF3C50" w:usb2="00000016" w:usb3="00000000" w:csb0="0004001F" w:csb1="00000000"/>
  </w:font>
  <w:font w:name="ˎ̥">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rebuchet MS">
    <w:panose1 w:val="020B0603020202020204"/>
    <w:charset w:val="00"/>
    <w:family w:val="swiss"/>
    <w:pitch w:val="default"/>
    <w:sig w:usb0="00000687" w:usb1="00000000" w:usb2="00000000" w:usb3="00000000" w:csb0="2000009F"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2C476">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9525">
                        <a:noFill/>
                      </a:ln>
                      <a:effectLst/>
                    </wps:spPr>
                    <wps:txbx>
                      <w:txbxContent>
                        <w:p w14:paraId="28EC0FDC">
                          <w:pPr>
                            <w:pStyle w:val="27"/>
                          </w:pPr>
                          <w:r>
                            <w:fldChar w:fldCharType="begin"/>
                          </w:r>
                          <w:r>
                            <w:instrText xml:space="preserve"> PAGE  \* MERGEFORMAT </w:instrText>
                          </w:r>
                          <w:r>
                            <w:fldChar w:fldCharType="separate"/>
                          </w:r>
                          <w:r>
                            <w:t>23</w:t>
                          </w:r>
                          <w: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zql5uc8A&#10;AAAFAQAADwAAAAAAAAABACAAAAAiAAAAZHJzL2Rvd25yZXYueG1sUEsBAhQAFAAAAAgAh07iQHnX&#10;zGjvAQAA1wMAAA4AAAAAAAAAAQAgAAAAHgEAAGRycy9lMm9Eb2MueG1sUEsFBgAAAAAGAAYAWQEA&#10;AH8FAAAAAA==&#10;">
              <v:fill on="f" focussize="0,0"/>
              <v:stroke on="f"/>
              <v:imagedata o:title=""/>
              <o:lock v:ext="edit" aspectratio="f"/>
              <v:textbox inset="0mm,0mm,0mm,0mm" style="mso-fit-shape-to-text:t;">
                <w:txbxContent>
                  <w:p w14:paraId="28EC0FDC">
                    <w:pPr>
                      <w:pStyle w:val="27"/>
                    </w:pPr>
                    <w:r>
                      <w:fldChar w:fldCharType="begin"/>
                    </w:r>
                    <w:r>
                      <w:instrText xml:space="preserve"> PAGE  \* MERGEFORMAT </w:instrText>
                    </w:r>
                    <w:r>
                      <w:fldChar w:fldCharType="separate"/>
                    </w:r>
                    <w:r>
                      <w:t>23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E175A9"/>
    <w:multiLevelType w:val="singleLevel"/>
    <w:tmpl w:val="ACE175A9"/>
    <w:lvl w:ilvl="0" w:tentative="0">
      <w:start w:val="1"/>
      <w:numFmt w:val="decimal"/>
      <w:suff w:val="nothing"/>
      <w:lvlText w:val="（%1）"/>
      <w:lvlJc w:val="left"/>
    </w:lvl>
  </w:abstractNum>
  <w:abstractNum w:abstractNumId="1">
    <w:nsid w:val="B480B6FB"/>
    <w:multiLevelType w:val="multilevel"/>
    <w:tmpl w:val="B480B6FB"/>
    <w:lvl w:ilvl="0" w:tentative="0">
      <w:start w:val="17"/>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71763E0"/>
    <w:multiLevelType w:val="multilevel"/>
    <w:tmpl w:val="B71763E0"/>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33572E3"/>
    <w:multiLevelType w:val="singleLevel"/>
    <w:tmpl w:val="C33572E3"/>
    <w:lvl w:ilvl="0" w:tentative="0">
      <w:start w:val="1"/>
      <w:numFmt w:val="decimal"/>
      <w:suff w:val="nothing"/>
      <w:lvlText w:val="%1、"/>
      <w:lvlJc w:val="left"/>
    </w:lvl>
  </w:abstractNum>
  <w:abstractNum w:abstractNumId="4">
    <w:nsid w:val="1085D8C2"/>
    <w:multiLevelType w:val="multilevel"/>
    <w:tmpl w:val="1085D8C2"/>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7A53D2B"/>
    <w:multiLevelType w:val="multilevel"/>
    <w:tmpl w:val="27A53D2B"/>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AB8600C"/>
    <w:multiLevelType w:val="multilevel"/>
    <w:tmpl w:val="2AB8600C"/>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FD221B9"/>
    <w:multiLevelType w:val="multilevel"/>
    <w:tmpl w:val="2FD221B9"/>
    <w:lvl w:ilvl="0" w:tentative="0">
      <w:start w:val="2"/>
      <w:numFmt w:val="chineseCounting"/>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41E3A4E2"/>
    <w:multiLevelType w:val="multilevel"/>
    <w:tmpl w:val="41E3A4E2"/>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1"/>
  </w:num>
  <w:num w:numId="3">
    <w:abstractNumId w:val="4"/>
  </w:num>
  <w:num w:numId="4">
    <w:abstractNumId w:val="2"/>
  </w:num>
  <w:num w:numId="5">
    <w:abstractNumId w:val="8"/>
  </w:num>
  <w:num w:numId="6">
    <w:abstractNumId w:val="3"/>
  </w:num>
  <w:num w:numId="7">
    <w:abstractNumId w:val="0"/>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noPunctuationKerning w:val="1"/>
  <w:characterSpacingControl w:val="doNotCompress"/>
  <w:hdrShapeDefaults>
    <o:shapelayout v:ext="edit">
      <o:idmap v:ext="edit" data="1"/>
    </o:shapelayout>
  </w:hdrShapeDefault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5158"/>
    <w:rsid w:val="001F7F7E"/>
    <w:rsid w:val="005A6523"/>
    <w:rsid w:val="0070062A"/>
    <w:rsid w:val="0075194C"/>
    <w:rsid w:val="008D313A"/>
    <w:rsid w:val="00925158"/>
    <w:rsid w:val="00D24EAE"/>
    <w:rsid w:val="00D24FF0"/>
    <w:rsid w:val="00F10BE0"/>
    <w:rsid w:val="01C012ED"/>
    <w:rsid w:val="025F28B4"/>
    <w:rsid w:val="02AE55E9"/>
    <w:rsid w:val="02C1356F"/>
    <w:rsid w:val="02F76F90"/>
    <w:rsid w:val="02FF5E45"/>
    <w:rsid w:val="031A4A2D"/>
    <w:rsid w:val="03384E7A"/>
    <w:rsid w:val="03411FB9"/>
    <w:rsid w:val="03920A67"/>
    <w:rsid w:val="03960557"/>
    <w:rsid w:val="04583A5F"/>
    <w:rsid w:val="04821EF4"/>
    <w:rsid w:val="04974587"/>
    <w:rsid w:val="04DA4474"/>
    <w:rsid w:val="051A6F66"/>
    <w:rsid w:val="057916C3"/>
    <w:rsid w:val="05AF5900"/>
    <w:rsid w:val="05BC001D"/>
    <w:rsid w:val="05CD3FD8"/>
    <w:rsid w:val="063302DF"/>
    <w:rsid w:val="0687062B"/>
    <w:rsid w:val="06E45A7E"/>
    <w:rsid w:val="073F2CB4"/>
    <w:rsid w:val="07C02047"/>
    <w:rsid w:val="08674270"/>
    <w:rsid w:val="087F2519"/>
    <w:rsid w:val="08A54D99"/>
    <w:rsid w:val="0A636CB9"/>
    <w:rsid w:val="0AFD0EBC"/>
    <w:rsid w:val="0B0264D2"/>
    <w:rsid w:val="0B420FC5"/>
    <w:rsid w:val="0B7663F4"/>
    <w:rsid w:val="0B772A1C"/>
    <w:rsid w:val="0BE107DE"/>
    <w:rsid w:val="0DC42165"/>
    <w:rsid w:val="0E4F5ED2"/>
    <w:rsid w:val="0E7D2A40"/>
    <w:rsid w:val="0E981627"/>
    <w:rsid w:val="0EC046DA"/>
    <w:rsid w:val="0EEC1973"/>
    <w:rsid w:val="0F3577BB"/>
    <w:rsid w:val="0F7E3A23"/>
    <w:rsid w:val="0F8461F3"/>
    <w:rsid w:val="0FAC2EB1"/>
    <w:rsid w:val="0FD52407"/>
    <w:rsid w:val="104D6442"/>
    <w:rsid w:val="108D4A90"/>
    <w:rsid w:val="115455AE"/>
    <w:rsid w:val="116B3023"/>
    <w:rsid w:val="124B4C03"/>
    <w:rsid w:val="12843C71"/>
    <w:rsid w:val="138C7281"/>
    <w:rsid w:val="14131750"/>
    <w:rsid w:val="141674D6"/>
    <w:rsid w:val="14FE7D0A"/>
    <w:rsid w:val="150C68CB"/>
    <w:rsid w:val="153A459B"/>
    <w:rsid w:val="154C316C"/>
    <w:rsid w:val="15CF16A7"/>
    <w:rsid w:val="162714E3"/>
    <w:rsid w:val="16297009"/>
    <w:rsid w:val="16CC24F7"/>
    <w:rsid w:val="177469AA"/>
    <w:rsid w:val="179C380B"/>
    <w:rsid w:val="17A575C7"/>
    <w:rsid w:val="17DE3E23"/>
    <w:rsid w:val="18534811"/>
    <w:rsid w:val="189D783A"/>
    <w:rsid w:val="194128BC"/>
    <w:rsid w:val="19E265B8"/>
    <w:rsid w:val="19EE2A43"/>
    <w:rsid w:val="1A604FC3"/>
    <w:rsid w:val="1AC45552"/>
    <w:rsid w:val="1B09565B"/>
    <w:rsid w:val="1B28270A"/>
    <w:rsid w:val="1B32070E"/>
    <w:rsid w:val="1B4743CB"/>
    <w:rsid w:val="1BAE5D6E"/>
    <w:rsid w:val="1BB76E65"/>
    <w:rsid w:val="1C1E6EE4"/>
    <w:rsid w:val="1C395ACC"/>
    <w:rsid w:val="1C5F3784"/>
    <w:rsid w:val="1CFF6D16"/>
    <w:rsid w:val="1D503796"/>
    <w:rsid w:val="1DC06264"/>
    <w:rsid w:val="1DD40180"/>
    <w:rsid w:val="1E2F362A"/>
    <w:rsid w:val="1E6A4663"/>
    <w:rsid w:val="1E976957"/>
    <w:rsid w:val="1E9F430C"/>
    <w:rsid w:val="1ED63AA6"/>
    <w:rsid w:val="1F6F0182"/>
    <w:rsid w:val="2005311A"/>
    <w:rsid w:val="200872A5"/>
    <w:rsid w:val="202F16C0"/>
    <w:rsid w:val="205E47E3"/>
    <w:rsid w:val="20A36B2B"/>
    <w:rsid w:val="2173382E"/>
    <w:rsid w:val="21D6662C"/>
    <w:rsid w:val="22292A90"/>
    <w:rsid w:val="22596EC8"/>
    <w:rsid w:val="226F33EA"/>
    <w:rsid w:val="227E248B"/>
    <w:rsid w:val="22D622C7"/>
    <w:rsid w:val="22EC3898"/>
    <w:rsid w:val="235F406A"/>
    <w:rsid w:val="23C860B3"/>
    <w:rsid w:val="241C63FF"/>
    <w:rsid w:val="243C25FD"/>
    <w:rsid w:val="245C2102"/>
    <w:rsid w:val="24D665AE"/>
    <w:rsid w:val="24E30CCB"/>
    <w:rsid w:val="25203CCD"/>
    <w:rsid w:val="255F65A3"/>
    <w:rsid w:val="2564005E"/>
    <w:rsid w:val="25F7147B"/>
    <w:rsid w:val="261455E0"/>
    <w:rsid w:val="2637307C"/>
    <w:rsid w:val="26445799"/>
    <w:rsid w:val="265C0D35"/>
    <w:rsid w:val="270C62B7"/>
    <w:rsid w:val="273852FE"/>
    <w:rsid w:val="27DA0163"/>
    <w:rsid w:val="27E70AD2"/>
    <w:rsid w:val="27E72880"/>
    <w:rsid w:val="283F26BC"/>
    <w:rsid w:val="28F25980"/>
    <w:rsid w:val="291122AA"/>
    <w:rsid w:val="29656152"/>
    <w:rsid w:val="296E14AB"/>
    <w:rsid w:val="298011DE"/>
    <w:rsid w:val="2A4B17EC"/>
    <w:rsid w:val="2B367DA6"/>
    <w:rsid w:val="2BBF5FEE"/>
    <w:rsid w:val="2C0D5834"/>
    <w:rsid w:val="2C29790B"/>
    <w:rsid w:val="2C7548FE"/>
    <w:rsid w:val="2C897094"/>
    <w:rsid w:val="2DCC49F2"/>
    <w:rsid w:val="2EA414CB"/>
    <w:rsid w:val="2ECB6A58"/>
    <w:rsid w:val="2ED456A9"/>
    <w:rsid w:val="2EF20488"/>
    <w:rsid w:val="2F805A94"/>
    <w:rsid w:val="2F9200D5"/>
    <w:rsid w:val="2F927575"/>
    <w:rsid w:val="2FD951A4"/>
    <w:rsid w:val="300631C6"/>
    <w:rsid w:val="310717C1"/>
    <w:rsid w:val="313C1E8F"/>
    <w:rsid w:val="320F1351"/>
    <w:rsid w:val="321E3342"/>
    <w:rsid w:val="32244DFC"/>
    <w:rsid w:val="322E7A29"/>
    <w:rsid w:val="32362A44"/>
    <w:rsid w:val="33574D5E"/>
    <w:rsid w:val="33662596"/>
    <w:rsid w:val="33705E1F"/>
    <w:rsid w:val="33723946"/>
    <w:rsid w:val="33C00B55"/>
    <w:rsid w:val="33C80D83"/>
    <w:rsid w:val="34190265"/>
    <w:rsid w:val="351729F7"/>
    <w:rsid w:val="351F7AFD"/>
    <w:rsid w:val="358E07DF"/>
    <w:rsid w:val="35BB5A78"/>
    <w:rsid w:val="35F42D38"/>
    <w:rsid w:val="36321AB2"/>
    <w:rsid w:val="36643C9F"/>
    <w:rsid w:val="36A77DAA"/>
    <w:rsid w:val="371D006C"/>
    <w:rsid w:val="378D51F2"/>
    <w:rsid w:val="37EA2644"/>
    <w:rsid w:val="381E22EE"/>
    <w:rsid w:val="38D64977"/>
    <w:rsid w:val="39241B86"/>
    <w:rsid w:val="39495149"/>
    <w:rsid w:val="39974106"/>
    <w:rsid w:val="39B527DE"/>
    <w:rsid w:val="39FE4185"/>
    <w:rsid w:val="3A0A0D7C"/>
    <w:rsid w:val="3A15327D"/>
    <w:rsid w:val="3A175247"/>
    <w:rsid w:val="3AA06FEA"/>
    <w:rsid w:val="3AF17846"/>
    <w:rsid w:val="3AF85078"/>
    <w:rsid w:val="3CB74ABF"/>
    <w:rsid w:val="3CEF24AB"/>
    <w:rsid w:val="3D726E7E"/>
    <w:rsid w:val="3EA3354D"/>
    <w:rsid w:val="3EE15E23"/>
    <w:rsid w:val="3F340649"/>
    <w:rsid w:val="3FF676AC"/>
    <w:rsid w:val="4050336F"/>
    <w:rsid w:val="40EB4D37"/>
    <w:rsid w:val="410C362B"/>
    <w:rsid w:val="41587BCF"/>
    <w:rsid w:val="41A90E7A"/>
    <w:rsid w:val="41B45A71"/>
    <w:rsid w:val="41FB544E"/>
    <w:rsid w:val="42072045"/>
    <w:rsid w:val="433A6D62"/>
    <w:rsid w:val="435412BA"/>
    <w:rsid w:val="43760BB7"/>
    <w:rsid w:val="440305EA"/>
    <w:rsid w:val="440C3A50"/>
    <w:rsid w:val="44150A49"/>
    <w:rsid w:val="449F47B6"/>
    <w:rsid w:val="44CD4E80"/>
    <w:rsid w:val="45576E3F"/>
    <w:rsid w:val="45CD5217"/>
    <w:rsid w:val="464F5D68"/>
    <w:rsid w:val="46565349"/>
    <w:rsid w:val="46957C1F"/>
    <w:rsid w:val="46BC1EC0"/>
    <w:rsid w:val="46E12E64"/>
    <w:rsid w:val="46F10BCE"/>
    <w:rsid w:val="46F10F9E"/>
    <w:rsid w:val="48681C73"/>
    <w:rsid w:val="488E0DCA"/>
    <w:rsid w:val="48C91E02"/>
    <w:rsid w:val="48DD58AD"/>
    <w:rsid w:val="48EB7FCA"/>
    <w:rsid w:val="49090450"/>
    <w:rsid w:val="492434DC"/>
    <w:rsid w:val="49BF4FB3"/>
    <w:rsid w:val="49E62540"/>
    <w:rsid w:val="4A0F5F3A"/>
    <w:rsid w:val="4A741B98"/>
    <w:rsid w:val="4AD351BA"/>
    <w:rsid w:val="4B531E57"/>
    <w:rsid w:val="4BA803F5"/>
    <w:rsid w:val="4BDE7972"/>
    <w:rsid w:val="4C0D0372"/>
    <w:rsid w:val="4C324162"/>
    <w:rsid w:val="4CB46925"/>
    <w:rsid w:val="4CFB09F8"/>
    <w:rsid w:val="4D2A6BE7"/>
    <w:rsid w:val="4D7F6F33"/>
    <w:rsid w:val="4D970721"/>
    <w:rsid w:val="4DAD1CF2"/>
    <w:rsid w:val="4DCC7E9D"/>
    <w:rsid w:val="4DD874A5"/>
    <w:rsid w:val="4DE71CFE"/>
    <w:rsid w:val="4DF96CE5"/>
    <w:rsid w:val="4E0D2791"/>
    <w:rsid w:val="4E93713A"/>
    <w:rsid w:val="4ED41501"/>
    <w:rsid w:val="4FD01CC8"/>
    <w:rsid w:val="503A5393"/>
    <w:rsid w:val="505C17AE"/>
    <w:rsid w:val="50D6330E"/>
    <w:rsid w:val="50E517A3"/>
    <w:rsid w:val="51330760"/>
    <w:rsid w:val="51870AAC"/>
    <w:rsid w:val="527C6137"/>
    <w:rsid w:val="528D3EA0"/>
    <w:rsid w:val="53282A48"/>
    <w:rsid w:val="535B5D4C"/>
    <w:rsid w:val="54556C40"/>
    <w:rsid w:val="54A44DC8"/>
    <w:rsid w:val="55051303"/>
    <w:rsid w:val="5579126C"/>
    <w:rsid w:val="55805F3E"/>
    <w:rsid w:val="56D95906"/>
    <w:rsid w:val="571E6C34"/>
    <w:rsid w:val="57607DD5"/>
    <w:rsid w:val="584E5E80"/>
    <w:rsid w:val="58564D34"/>
    <w:rsid w:val="58BC54DF"/>
    <w:rsid w:val="58C919AA"/>
    <w:rsid w:val="591250FF"/>
    <w:rsid w:val="59C208D3"/>
    <w:rsid w:val="59D93E6F"/>
    <w:rsid w:val="5A4532B2"/>
    <w:rsid w:val="5A494E46"/>
    <w:rsid w:val="5A6776CD"/>
    <w:rsid w:val="5A6E2809"/>
    <w:rsid w:val="5ABD72ED"/>
    <w:rsid w:val="5AD57839"/>
    <w:rsid w:val="5B793214"/>
    <w:rsid w:val="5BB64468"/>
    <w:rsid w:val="5C25514A"/>
    <w:rsid w:val="5CA2679A"/>
    <w:rsid w:val="5CD8040E"/>
    <w:rsid w:val="5D041203"/>
    <w:rsid w:val="5D2378DB"/>
    <w:rsid w:val="5D2418A5"/>
    <w:rsid w:val="5D997B9D"/>
    <w:rsid w:val="5DC0337C"/>
    <w:rsid w:val="5DF72B16"/>
    <w:rsid w:val="5E27164D"/>
    <w:rsid w:val="5ECC5D50"/>
    <w:rsid w:val="5F011E9E"/>
    <w:rsid w:val="5F463D55"/>
    <w:rsid w:val="5FA12D39"/>
    <w:rsid w:val="603B13E0"/>
    <w:rsid w:val="60636240"/>
    <w:rsid w:val="6074044E"/>
    <w:rsid w:val="608C1C3B"/>
    <w:rsid w:val="617A1A94"/>
    <w:rsid w:val="61834DEC"/>
    <w:rsid w:val="61A82AA5"/>
    <w:rsid w:val="61AD1E69"/>
    <w:rsid w:val="61D90EB0"/>
    <w:rsid w:val="61F41846"/>
    <w:rsid w:val="61FC694D"/>
    <w:rsid w:val="62344338"/>
    <w:rsid w:val="62410803"/>
    <w:rsid w:val="62AF39BF"/>
    <w:rsid w:val="62E37E9F"/>
    <w:rsid w:val="639C03E7"/>
    <w:rsid w:val="63DD6D28"/>
    <w:rsid w:val="63F35B2D"/>
    <w:rsid w:val="642B3519"/>
    <w:rsid w:val="64746C6E"/>
    <w:rsid w:val="64D14071"/>
    <w:rsid w:val="64F63B27"/>
    <w:rsid w:val="65402FF4"/>
    <w:rsid w:val="658C6239"/>
    <w:rsid w:val="65B732B6"/>
    <w:rsid w:val="65F22540"/>
    <w:rsid w:val="65FC6F1B"/>
    <w:rsid w:val="66124991"/>
    <w:rsid w:val="66622FC9"/>
    <w:rsid w:val="6679056C"/>
    <w:rsid w:val="6694514C"/>
    <w:rsid w:val="674848E9"/>
    <w:rsid w:val="67874F0A"/>
    <w:rsid w:val="67A535E2"/>
    <w:rsid w:val="67B53825"/>
    <w:rsid w:val="68330BEE"/>
    <w:rsid w:val="68514A71"/>
    <w:rsid w:val="68550B65"/>
    <w:rsid w:val="685A43CD"/>
    <w:rsid w:val="68AA0EB0"/>
    <w:rsid w:val="69772217"/>
    <w:rsid w:val="69AF24F6"/>
    <w:rsid w:val="69B47B0D"/>
    <w:rsid w:val="6A4F7FF6"/>
    <w:rsid w:val="6A941E18"/>
    <w:rsid w:val="6AB029CA"/>
    <w:rsid w:val="6AE34B4E"/>
    <w:rsid w:val="6B113469"/>
    <w:rsid w:val="6B61187C"/>
    <w:rsid w:val="6B827EC3"/>
    <w:rsid w:val="6B833C3B"/>
    <w:rsid w:val="6B8B186E"/>
    <w:rsid w:val="6BC404DB"/>
    <w:rsid w:val="6C313F7E"/>
    <w:rsid w:val="6C9C3206"/>
    <w:rsid w:val="6CBE0DC3"/>
    <w:rsid w:val="6DF901E4"/>
    <w:rsid w:val="6E6164B5"/>
    <w:rsid w:val="700A492A"/>
    <w:rsid w:val="711F4406"/>
    <w:rsid w:val="71687B5B"/>
    <w:rsid w:val="71A566B9"/>
    <w:rsid w:val="71CF1988"/>
    <w:rsid w:val="71F413EE"/>
    <w:rsid w:val="723914F7"/>
    <w:rsid w:val="72444124"/>
    <w:rsid w:val="727662A7"/>
    <w:rsid w:val="72EE0533"/>
    <w:rsid w:val="72EE22E1"/>
    <w:rsid w:val="74F02341"/>
    <w:rsid w:val="74F6547D"/>
    <w:rsid w:val="75185827"/>
    <w:rsid w:val="75581C94"/>
    <w:rsid w:val="763B583E"/>
    <w:rsid w:val="769D2054"/>
    <w:rsid w:val="76BB697E"/>
    <w:rsid w:val="77065E4C"/>
    <w:rsid w:val="770A5210"/>
    <w:rsid w:val="775D7A36"/>
    <w:rsid w:val="77E67A2B"/>
    <w:rsid w:val="77EF68E0"/>
    <w:rsid w:val="77FF289B"/>
    <w:rsid w:val="78434E7D"/>
    <w:rsid w:val="785B5D23"/>
    <w:rsid w:val="79921C19"/>
    <w:rsid w:val="799C2A97"/>
    <w:rsid w:val="79BA4CCB"/>
    <w:rsid w:val="79F44681"/>
    <w:rsid w:val="7AB20098"/>
    <w:rsid w:val="7ACD6C80"/>
    <w:rsid w:val="7B6969A9"/>
    <w:rsid w:val="7B783090"/>
    <w:rsid w:val="7BBD0AA3"/>
    <w:rsid w:val="7BC462D5"/>
    <w:rsid w:val="7BFF10BB"/>
    <w:rsid w:val="7C6B6751"/>
    <w:rsid w:val="7C7A4BE6"/>
    <w:rsid w:val="7CB63E70"/>
    <w:rsid w:val="7CBB3DFB"/>
    <w:rsid w:val="7CC3033B"/>
    <w:rsid w:val="7D6C09D3"/>
    <w:rsid w:val="7D9046C1"/>
    <w:rsid w:val="7E370FE0"/>
    <w:rsid w:val="7E484F9C"/>
    <w:rsid w:val="7E6E2528"/>
    <w:rsid w:val="7F201A75"/>
    <w:rsid w:val="7F3D2627"/>
    <w:rsid w:val="7F596D35"/>
    <w:rsid w:val="7F6F47AA"/>
    <w:rsid w:val="7F7E679B"/>
    <w:rsid w:val="7FF151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pPr>
    <w:rPr>
      <w:rFonts w:ascii="微软雅黑" w:hAnsi="微软雅黑" w:eastAsia="微软雅黑" w:cs="微软雅黑"/>
      <w:sz w:val="22"/>
      <w:szCs w:val="22"/>
      <w:lang w:val="zh-CN" w:eastAsia="zh-CN" w:bidi="zh-CN"/>
    </w:rPr>
  </w:style>
  <w:style w:type="paragraph" w:styleId="4">
    <w:name w:val="heading 1"/>
    <w:basedOn w:val="1"/>
    <w:next w:val="1"/>
    <w:qFormat/>
    <w:uiPriority w:val="0"/>
    <w:pPr>
      <w:keepNext/>
      <w:keepLines/>
      <w:spacing w:before="340" w:after="330" w:line="576" w:lineRule="auto"/>
      <w:outlineLvl w:val="0"/>
    </w:pPr>
    <w:rPr>
      <w:b/>
      <w:bCs/>
      <w:sz w:val="44"/>
      <w:szCs w:val="44"/>
    </w:rPr>
  </w:style>
  <w:style w:type="paragraph" w:styleId="5">
    <w:name w:val="heading 2"/>
    <w:basedOn w:val="1"/>
    <w:next w:val="1"/>
    <w:qFormat/>
    <w:uiPriority w:val="0"/>
    <w:pPr>
      <w:keepNext/>
      <w:keepLines/>
      <w:spacing w:before="120" w:after="120"/>
      <w:outlineLvl w:val="1"/>
    </w:pPr>
    <w:rPr>
      <w:rFonts w:ascii="宋体" w:hAnsi="宋体"/>
      <w:b/>
      <w:szCs w:val="24"/>
    </w:rPr>
  </w:style>
  <w:style w:type="paragraph" w:styleId="6">
    <w:name w:val="heading 3"/>
    <w:basedOn w:val="1"/>
    <w:next w:val="1"/>
    <w:link w:val="53"/>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qFormat/>
    <w:uiPriority w:val="0"/>
    <w:pPr>
      <w:keepNext/>
      <w:keepLines/>
      <w:spacing w:before="120" w:after="120"/>
      <w:outlineLvl w:val="3"/>
    </w:pPr>
    <w:rPr>
      <w:rFonts w:ascii="Arial" w:hAnsi="Arial" w:eastAsia="黑体"/>
      <w:b/>
      <w:sz w:val="28"/>
      <w:szCs w:val="20"/>
    </w:rPr>
  </w:style>
  <w:style w:type="paragraph" w:styleId="8">
    <w:name w:val="heading 5"/>
    <w:basedOn w:val="1"/>
    <w:next w:val="1"/>
    <w:link w:val="55"/>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6"/>
    <w:unhideWhenUsed/>
    <w:qFormat/>
    <w:uiPriority w:val="9"/>
    <w:pPr>
      <w:keepNext/>
      <w:keepLines/>
      <w:spacing w:before="320" w:after="200"/>
      <w:outlineLvl w:val="5"/>
    </w:pPr>
    <w:rPr>
      <w:rFonts w:ascii="Arial" w:hAnsi="Arial" w:eastAsia="Arial" w:cs="Arial"/>
      <w:b/>
      <w:bCs/>
    </w:rPr>
  </w:style>
  <w:style w:type="paragraph" w:styleId="10">
    <w:name w:val="heading 7"/>
    <w:basedOn w:val="1"/>
    <w:next w:val="1"/>
    <w:link w:val="57"/>
    <w:unhideWhenUsed/>
    <w:qFormat/>
    <w:uiPriority w:val="9"/>
    <w:pPr>
      <w:keepNext/>
      <w:keepLines/>
      <w:spacing w:before="320" w:after="200"/>
      <w:outlineLvl w:val="6"/>
    </w:pPr>
    <w:rPr>
      <w:rFonts w:ascii="Arial" w:hAnsi="Arial" w:eastAsia="Arial" w:cs="Arial"/>
      <w:b/>
      <w:bCs/>
      <w:i/>
      <w:iCs/>
    </w:rPr>
  </w:style>
  <w:style w:type="paragraph" w:styleId="11">
    <w:name w:val="heading 8"/>
    <w:basedOn w:val="1"/>
    <w:next w:val="1"/>
    <w:link w:val="58"/>
    <w:unhideWhenUsed/>
    <w:qFormat/>
    <w:uiPriority w:val="9"/>
    <w:pPr>
      <w:keepNext/>
      <w:keepLines/>
      <w:spacing w:before="320" w:after="200"/>
      <w:outlineLvl w:val="7"/>
    </w:pPr>
    <w:rPr>
      <w:rFonts w:ascii="Arial" w:hAnsi="Arial" w:eastAsia="Arial" w:cs="Arial"/>
      <w:i/>
      <w:iCs/>
    </w:rPr>
  </w:style>
  <w:style w:type="paragraph" w:styleId="12">
    <w:name w:val="heading 9"/>
    <w:basedOn w:val="1"/>
    <w:next w:val="1"/>
    <w:link w:val="59"/>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pPr>
  </w:style>
  <w:style w:type="paragraph" w:styleId="3">
    <w:name w:val="Body Text Indent"/>
    <w:basedOn w:val="1"/>
    <w:qFormat/>
    <w:uiPriority w:val="0"/>
    <w:pPr>
      <w:spacing w:after="120"/>
      <w:ind w:left="420"/>
    </w:pPr>
  </w:style>
  <w:style w:type="paragraph" w:styleId="13">
    <w:name w:val="toc 7"/>
    <w:basedOn w:val="1"/>
    <w:next w:val="1"/>
    <w:unhideWhenUsed/>
    <w:qFormat/>
    <w:uiPriority w:val="39"/>
    <w:pPr>
      <w:spacing w:after="57"/>
      <w:ind w:left="1701"/>
    </w:pPr>
  </w:style>
  <w:style w:type="paragraph" w:styleId="14">
    <w:name w:val="Normal Indent"/>
    <w:basedOn w:val="1"/>
    <w:qFormat/>
    <w:uiPriority w:val="0"/>
    <w:pPr>
      <w:ind w:firstLine="420"/>
    </w:pPr>
  </w:style>
  <w:style w:type="paragraph" w:styleId="15">
    <w:name w:val="caption"/>
    <w:basedOn w:val="1"/>
    <w:next w:val="1"/>
    <w:semiHidden/>
    <w:unhideWhenUsed/>
    <w:qFormat/>
    <w:uiPriority w:val="35"/>
    <w:pPr>
      <w:spacing w:line="276" w:lineRule="auto"/>
    </w:pPr>
    <w:rPr>
      <w:b/>
      <w:bCs/>
      <w:color w:val="5B9BD5" w:themeColor="accent1"/>
      <w:sz w:val="18"/>
      <w:szCs w:val="18"/>
    </w:rPr>
  </w:style>
  <w:style w:type="paragraph" w:styleId="16">
    <w:name w:val="annotation text"/>
    <w:basedOn w:val="1"/>
    <w:qFormat/>
    <w:uiPriority w:val="0"/>
  </w:style>
  <w:style w:type="paragraph" w:styleId="17">
    <w:name w:val="Body Text"/>
    <w:basedOn w:val="1"/>
    <w:next w:val="1"/>
    <w:qFormat/>
    <w:uiPriority w:val="1"/>
    <w:pPr>
      <w:ind w:left="878"/>
    </w:pPr>
    <w:rPr>
      <w:sz w:val="21"/>
      <w:szCs w:val="21"/>
    </w:rPr>
  </w:style>
  <w:style w:type="paragraph" w:styleId="18">
    <w:name w:val="index 4"/>
    <w:basedOn w:val="1"/>
    <w:next w:val="1"/>
    <w:semiHidden/>
    <w:qFormat/>
    <w:uiPriority w:val="0"/>
    <w:pPr>
      <w:ind w:left="1260"/>
    </w:p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szCs w:val="21"/>
    </w:rPr>
  </w:style>
  <w:style w:type="paragraph" w:styleId="22">
    <w:name w:val="toc 8"/>
    <w:basedOn w:val="1"/>
    <w:next w:val="1"/>
    <w:unhideWhenUsed/>
    <w:qFormat/>
    <w:uiPriority w:val="39"/>
    <w:pPr>
      <w:spacing w:after="57"/>
      <w:ind w:left="1984"/>
    </w:pPr>
  </w:style>
  <w:style w:type="paragraph" w:styleId="23">
    <w:name w:val="Date"/>
    <w:basedOn w:val="1"/>
    <w:next w:val="1"/>
    <w:link w:val="208"/>
    <w:qFormat/>
    <w:uiPriority w:val="0"/>
    <w:pPr>
      <w:ind w:left="100"/>
    </w:pPr>
  </w:style>
  <w:style w:type="paragraph" w:styleId="24">
    <w:name w:val="Body Text Indent 2"/>
    <w:basedOn w:val="1"/>
    <w:next w:val="1"/>
    <w:link w:val="201"/>
    <w:qFormat/>
    <w:uiPriority w:val="99"/>
    <w:pPr>
      <w:spacing w:line="400" w:lineRule="exact"/>
      <w:ind w:firstLine="480"/>
    </w:pPr>
    <w:rPr>
      <w:rFonts w:ascii="宋体" w:hAnsi="宋体"/>
      <w:sz w:val="24"/>
    </w:rPr>
  </w:style>
  <w:style w:type="paragraph" w:styleId="25">
    <w:name w:val="endnote text"/>
    <w:basedOn w:val="1"/>
    <w:link w:val="196"/>
    <w:semiHidden/>
    <w:unhideWhenUsed/>
    <w:qFormat/>
    <w:uiPriority w:val="99"/>
    <w:rPr>
      <w:sz w:val="20"/>
    </w:rPr>
  </w:style>
  <w:style w:type="paragraph" w:styleId="26">
    <w:name w:val="Balloon Text"/>
    <w:basedOn w:val="1"/>
    <w:link w:val="207"/>
    <w:qFormat/>
    <w:uiPriority w:val="0"/>
    <w:rPr>
      <w:sz w:val="18"/>
      <w:szCs w:val="18"/>
    </w:rPr>
  </w:style>
  <w:style w:type="paragraph" w:styleId="27">
    <w:name w:val="footer"/>
    <w:basedOn w:val="1"/>
    <w:qFormat/>
    <w:uiPriority w:val="0"/>
    <w:pPr>
      <w:tabs>
        <w:tab w:val="center" w:pos="4153"/>
        <w:tab w:val="right" w:pos="8306"/>
      </w:tabs>
    </w:pPr>
    <w:rPr>
      <w:sz w:val="18"/>
    </w:rPr>
  </w:style>
  <w:style w:type="paragraph" w:styleId="28">
    <w:name w:val="envelope return"/>
    <w:basedOn w:val="1"/>
    <w:unhideWhenUsed/>
    <w:qFormat/>
    <w:uiPriority w:val="99"/>
    <w:rPr>
      <w:rFonts w:ascii="Arial" w:hAnsi="Arial" w:cs="Arial"/>
    </w:rPr>
  </w:style>
  <w:style w:type="paragraph" w:styleId="2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62"/>
    <w:qFormat/>
    <w:uiPriority w:val="11"/>
    <w:pPr>
      <w:spacing w:before="200" w:after="200"/>
    </w:pPr>
    <w:rPr>
      <w:sz w:val="24"/>
      <w:szCs w:val="24"/>
    </w:rPr>
  </w:style>
  <w:style w:type="paragraph" w:styleId="33">
    <w:name w:val="footnote text"/>
    <w:basedOn w:val="1"/>
    <w:link w:val="195"/>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HTML Preformatted"/>
    <w:basedOn w:val="1"/>
    <w:link w:val="203"/>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pPr>
    <w:rPr>
      <w:rFonts w:ascii="宋体" w:hAnsi="宋体" w:eastAsia="宋体" w:cs="宋体"/>
      <w:sz w:val="24"/>
      <w:szCs w:val="24"/>
      <w:lang w:val="en-US" w:bidi="ar-SA"/>
    </w:rPr>
  </w:style>
  <w:style w:type="paragraph" w:styleId="39">
    <w:name w:val="Normal (Web)"/>
    <w:basedOn w:val="1"/>
    <w:qFormat/>
    <w:uiPriority w:val="0"/>
    <w:pPr>
      <w:spacing w:beforeAutospacing="1" w:afterAutospacing="1"/>
    </w:pPr>
    <w:rPr>
      <w:rFonts w:cs="Times New Roman"/>
      <w:sz w:val="24"/>
      <w:lang w:val="en-US" w:bidi="ar-SA"/>
    </w:rPr>
  </w:style>
  <w:style w:type="paragraph" w:styleId="40">
    <w:name w:val="Title"/>
    <w:basedOn w:val="1"/>
    <w:next w:val="1"/>
    <w:link w:val="61"/>
    <w:qFormat/>
    <w:uiPriority w:val="10"/>
    <w:pPr>
      <w:spacing w:before="300" w:after="200"/>
      <w:contextualSpacing/>
    </w:pPr>
    <w:rPr>
      <w:sz w:val="48"/>
      <w:szCs w:val="48"/>
    </w:rPr>
  </w:style>
  <w:style w:type="table" w:styleId="42">
    <w:name w:val="Table Grid"/>
    <w:basedOn w:val="4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basedOn w:val="43"/>
    <w:semiHidden/>
    <w:unhideWhenUsed/>
    <w:qFormat/>
    <w:uiPriority w:val="99"/>
    <w:rPr>
      <w:vertAlign w:val="superscript"/>
    </w:rPr>
  </w:style>
  <w:style w:type="character" w:styleId="45">
    <w:name w:val="FollowedHyperlink"/>
    <w:basedOn w:val="43"/>
    <w:qFormat/>
    <w:uiPriority w:val="99"/>
    <w:rPr>
      <w:color w:val="333333"/>
      <w:u w:val="none"/>
    </w:rPr>
  </w:style>
  <w:style w:type="character" w:styleId="46">
    <w:name w:val="Hyperlink"/>
    <w:qFormat/>
    <w:uiPriority w:val="99"/>
    <w:rPr>
      <w:color w:val="0000FF"/>
      <w:u w:val="single"/>
    </w:rPr>
  </w:style>
  <w:style w:type="character" w:styleId="47">
    <w:name w:val="footnote reference"/>
    <w:basedOn w:val="43"/>
    <w:unhideWhenUsed/>
    <w:qFormat/>
    <w:uiPriority w:val="99"/>
    <w:rPr>
      <w:vertAlign w:val="superscript"/>
    </w:rPr>
  </w:style>
  <w:style w:type="paragraph" w:customStyle="1" w:styleId="48">
    <w:name w:val="段"/>
    <w:next w:val="1"/>
    <w:qFormat/>
    <w:uiPriority w:val="0"/>
    <w:pPr>
      <w:ind w:firstLine="200"/>
      <w:jc w:val="both"/>
    </w:pPr>
    <w:rPr>
      <w:rFonts w:ascii="宋体" w:hAnsi="Calibri" w:eastAsia="宋体" w:cs="Times New Roman"/>
      <w:sz w:val="21"/>
      <w:lang w:val="en-US" w:eastAsia="zh-CN" w:bidi="ar-SA"/>
    </w:rPr>
  </w:style>
  <w:style w:type="paragraph" w:customStyle="1" w:styleId="49">
    <w:name w:val="标题 41"/>
    <w:basedOn w:val="1"/>
    <w:next w:val="1"/>
    <w:qFormat/>
    <w:uiPriority w:val="1"/>
    <w:pPr>
      <w:spacing w:before="54"/>
      <w:ind w:left="480"/>
      <w:outlineLvl w:val="4"/>
    </w:pPr>
    <w:rPr>
      <w:sz w:val="24"/>
      <w:szCs w:val="24"/>
    </w:rPr>
  </w:style>
  <w:style w:type="paragraph" w:customStyle="1" w:styleId="50">
    <w:name w:val="列表段落1"/>
    <w:basedOn w:val="1"/>
    <w:next w:val="16"/>
    <w:unhideWhenUsed/>
    <w:qFormat/>
    <w:uiPriority w:val="99"/>
    <w:pPr>
      <w:ind w:firstLine="420"/>
    </w:pPr>
  </w:style>
  <w:style w:type="character" w:customStyle="1" w:styleId="51">
    <w:name w:val="Heading 1 Char"/>
    <w:basedOn w:val="43"/>
    <w:qFormat/>
    <w:uiPriority w:val="9"/>
    <w:rPr>
      <w:rFonts w:ascii="Arial" w:hAnsi="Arial" w:eastAsia="Arial" w:cs="Arial"/>
      <w:sz w:val="40"/>
      <w:szCs w:val="40"/>
    </w:rPr>
  </w:style>
  <w:style w:type="character" w:customStyle="1" w:styleId="52">
    <w:name w:val="Heading 2 Char"/>
    <w:basedOn w:val="43"/>
    <w:qFormat/>
    <w:uiPriority w:val="9"/>
    <w:rPr>
      <w:rFonts w:ascii="Arial" w:hAnsi="Arial" w:eastAsia="Arial" w:cs="Arial"/>
      <w:sz w:val="34"/>
    </w:rPr>
  </w:style>
  <w:style w:type="character" w:customStyle="1" w:styleId="53">
    <w:name w:val="标题 3 Char"/>
    <w:basedOn w:val="43"/>
    <w:link w:val="6"/>
    <w:qFormat/>
    <w:uiPriority w:val="9"/>
    <w:rPr>
      <w:rFonts w:ascii="Arial" w:hAnsi="Arial" w:eastAsia="Arial" w:cs="Arial"/>
      <w:sz w:val="30"/>
      <w:szCs w:val="30"/>
    </w:rPr>
  </w:style>
  <w:style w:type="character" w:customStyle="1" w:styleId="54">
    <w:name w:val="Heading 4 Char"/>
    <w:basedOn w:val="43"/>
    <w:qFormat/>
    <w:uiPriority w:val="9"/>
    <w:rPr>
      <w:rFonts w:ascii="Arial" w:hAnsi="Arial" w:eastAsia="Arial" w:cs="Arial"/>
      <w:b/>
      <w:bCs/>
      <w:sz w:val="26"/>
      <w:szCs w:val="26"/>
    </w:rPr>
  </w:style>
  <w:style w:type="character" w:customStyle="1" w:styleId="55">
    <w:name w:val="标题 5 Char"/>
    <w:basedOn w:val="43"/>
    <w:link w:val="8"/>
    <w:qFormat/>
    <w:uiPriority w:val="9"/>
    <w:rPr>
      <w:rFonts w:ascii="Arial" w:hAnsi="Arial" w:eastAsia="Arial" w:cs="Arial"/>
      <w:b/>
      <w:bCs/>
      <w:sz w:val="24"/>
      <w:szCs w:val="24"/>
    </w:rPr>
  </w:style>
  <w:style w:type="character" w:customStyle="1" w:styleId="56">
    <w:name w:val="标题 6 Char"/>
    <w:basedOn w:val="43"/>
    <w:link w:val="9"/>
    <w:qFormat/>
    <w:uiPriority w:val="9"/>
    <w:rPr>
      <w:rFonts w:ascii="Arial" w:hAnsi="Arial" w:eastAsia="Arial" w:cs="Arial"/>
      <w:b/>
      <w:bCs/>
      <w:sz w:val="22"/>
      <w:szCs w:val="22"/>
    </w:rPr>
  </w:style>
  <w:style w:type="character" w:customStyle="1" w:styleId="57">
    <w:name w:val="标题 7 Char"/>
    <w:basedOn w:val="43"/>
    <w:link w:val="10"/>
    <w:qFormat/>
    <w:uiPriority w:val="9"/>
    <w:rPr>
      <w:rFonts w:ascii="Arial" w:hAnsi="Arial" w:eastAsia="Arial" w:cs="Arial"/>
      <w:b/>
      <w:bCs/>
      <w:i/>
      <w:iCs/>
      <w:sz w:val="22"/>
      <w:szCs w:val="22"/>
    </w:rPr>
  </w:style>
  <w:style w:type="character" w:customStyle="1" w:styleId="58">
    <w:name w:val="标题 8 Char"/>
    <w:basedOn w:val="43"/>
    <w:link w:val="11"/>
    <w:qFormat/>
    <w:uiPriority w:val="9"/>
    <w:rPr>
      <w:rFonts w:ascii="Arial" w:hAnsi="Arial" w:eastAsia="Arial" w:cs="Arial"/>
      <w:i/>
      <w:iCs/>
      <w:sz w:val="22"/>
      <w:szCs w:val="22"/>
    </w:rPr>
  </w:style>
  <w:style w:type="character" w:customStyle="1" w:styleId="59">
    <w:name w:val="标题 9 Char"/>
    <w:basedOn w:val="43"/>
    <w:link w:val="12"/>
    <w:qFormat/>
    <w:uiPriority w:val="9"/>
    <w:rPr>
      <w:rFonts w:ascii="Arial" w:hAnsi="Arial" w:eastAsia="Arial" w:cs="Arial"/>
      <w:i/>
      <w:iCs/>
      <w:sz w:val="21"/>
      <w:szCs w:val="21"/>
    </w:rPr>
  </w:style>
  <w:style w:type="paragraph" w:styleId="60">
    <w:name w:val="No Spacing"/>
    <w:qFormat/>
    <w:uiPriority w:val="1"/>
    <w:rPr>
      <w:rFonts w:ascii="Times New Roman" w:hAnsi="Times New Roman" w:eastAsia="宋体" w:cs="Times New Roman"/>
      <w:lang w:val="en-US" w:eastAsia="zh-CN" w:bidi="ar-SA"/>
    </w:rPr>
  </w:style>
  <w:style w:type="character" w:customStyle="1" w:styleId="61">
    <w:name w:val="标题 Char"/>
    <w:basedOn w:val="43"/>
    <w:link w:val="40"/>
    <w:qFormat/>
    <w:uiPriority w:val="10"/>
    <w:rPr>
      <w:sz w:val="48"/>
      <w:szCs w:val="48"/>
    </w:rPr>
  </w:style>
  <w:style w:type="character" w:customStyle="1" w:styleId="62">
    <w:name w:val="副标题 Char"/>
    <w:basedOn w:val="43"/>
    <w:link w:val="32"/>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引用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Char"/>
    <w:link w:val="65"/>
    <w:qFormat/>
    <w:uiPriority w:val="30"/>
    <w:rPr>
      <w:i/>
    </w:rPr>
  </w:style>
  <w:style w:type="character" w:customStyle="1" w:styleId="67">
    <w:name w:val="Header Char"/>
    <w:basedOn w:val="43"/>
    <w:qFormat/>
    <w:uiPriority w:val="99"/>
  </w:style>
  <w:style w:type="character" w:customStyle="1" w:styleId="68">
    <w:name w:val="Footer Char"/>
    <w:basedOn w:val="43"/>
    <w:qFormat/>
    <w:uiPriority w:val="99"/>
  </w:style>
  <w:style w:type="character" w:customStyle="1" w:styleId="69">
    <w:name w:val="Caption Char"/>
    <w:qFormat/>
    <w:uiPriority w:val="99"/>
  </w:style>
  <w:style w:type="table" w:customStyle="1" w:styleId="70">
    <w:name w:val="Table Grid Light"/>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Plain Table 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basedOn w:val="41"/>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basedOn w:val="41"/>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basedOn w:val="41"/>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basedOn w:val="4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8">
    <w:name w:val="Grid Table 1 Light - Accent 2"/>
    <w:basedOn w:val="41"/>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9">
    <w:name w:val="Grid Table 1 Light - Accent 3"/>
    <w:basedOn w:val="41"/>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0">
    <w:name w:val="Grid Table 1 Light - Accent 4"/>
    <w:basedOn w:val="41"/>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1">
    <w:name w:val="Grid Table 1 Light - Accent 5"/>
    <w:basedOn w:val="41"/>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2">
    <w:name w:val="Grid Table 1 Light - Accent 6"/>
    <w:basedOn w:val="41"/>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3">
    <w:name w:val="Grid Table 2"/>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basedOn w:val="4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5">
    <w:name w:val="Grid Table 2 - Accent 2"/>
    <w:basedOn w:val="41"/>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2 - Accent 3"/>
    <w:basedOn w:val="41"/>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2 - Accent 4"/>
    <w:basedOn w:val="41"/>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2 - Accent 5"/>
    <w:basedOn w:val="41"/>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2 - Accent 6"/>
    <w:basedOn w:val="41"/>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Grid Table 3"/>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basedOn w:val="4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2">
    <w:name w:val="Grid Table 3 - Accent 2"/>
    <w:basedOn w:val="41"/>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3 - Accent 3"/>
    <w:basedOn w:val="41"/>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3 - Accent 4"/>
    <w:basedOn w:val="41"/>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3 - Accent 5"/>
    <w:basedOn w:val="41"/>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3 - Accent 6"/>
    <w:basedOn w:val="41"/>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Grid Table 4"/>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basedOn w:val="41"/>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9">
    <w:name w:val="Grid Table 4 - Accent 2"/>
    <w:basedOn w:val="41"/>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4 - Accent 3"/>
    <w:basedOn w:val="41"/>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4 - Accent 4"/>
    <w:basedOn w:val="41"/>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4 - Accent 5"/>
    <w:basedOn w:val="41"/>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4 - Accent 6"/>
    <w:basedOn w:val="41"/>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Grid Table 5 Dark"/>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6">
    <w:name w:val="Grid Table 5 Dark - Accent 2"/>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7">
    <w:name w:val="Grid Table 5 Dark - Accent 3"/>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8">
    <w:name w:val="Grid Table 5 Dark- Accent 4"/>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9">
    <w:name w:val="Grid Table 5 Dark - Accent 5"/>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0">
    <w:name w:val="Grid Table 5 Dark - Accent 6"/>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1">
    <w:name w:val="Grid Table 6 Colorful"/>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12">
    <w:name w:val="Grid Table 6 Colorful - Accent 1"/>
    <w:basedOn w:val="41"/>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CCCE9" w:themeColor="accent1" w:themeTint="80"/>
      </w:rPr>
      <w:tcPr>
        <w:tcBorders>
          <w:bottom w:val="single" w:color="ACCCE9" w:themeColor="accent1" w:themeTint="80" w:sz="12" w:space="0"/>
        </w:tcBorders>
      </w:tcPr>
    </w:tblStylePr>
    <w:tblStylePr w:type="lastRow">
      <w:rPr>
        <w:b/>
        <w:color w:val="ACCCE9" w:themeColor="accent1" w:themeTint="80"/>
      </w:rPr>
    </w:tblStylePr>
    <w:tblStylePr w:type="firstCol">
      <w:rPr>
        <w:b/>
        <w:color w:val="ACCCE9" w:themeColor="accent1" w:themeTint="80"/>
      </w:rPr>
    </w:tblStylePr>
    <w:tblStylePr w:type="lastCol">
      <w:rPr>
        <w:b/>
        <w:color w:val="ACCCE9" w:themeColor="accent1" w:themeTint="80"/>
      </w:rPr>
    </w:tblStylePr>
    <w:tblStylePr w:type="band1Vert">
      <w:tcPr>
        <w:shd w:val="clear" w:color="DDEAF6" w:themeColor="accent1" w:themeTint="34" w:fill="DDEAF6" w:themeFill="accent1" w:themeFillTint="34"/>
      </w:tcPr>
    </w:tblStyle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2Horz">
      <w:rPr>
        <w:rFonts w:ascii="Arial" w:hAnsi="Arial"/>
        <w:color w:val="ACCCE9" w:themeColor="accent1" w:themeTint="80"/>
        <w:sz w:val="22"/>
      </w:rPr>
    </w:tblStylePr>
  </w:style>
  <w:style w:type="table" w:customStyle="1" w:styleId="113">
    <w:name w:val="Grid Table 6 Colorful - Accent 2"/>
    <w:basedOn w:val="41"/>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rPr>
      <w:tcPr>
        <w:tcBorders>
          <w:bottom w:val="single" w:color="F4B285" w:themeColor="accent2" w:themeTint="97" w:sz="12" w:space="0"/>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114">
    <w:name w:val="Grid Table 6 Colorful - Accent 3"/>
    <w:basedOn w:val="41"/>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rPr>
      <w:tcPr>
        <w:tcBorders>
          <w:bottom w:val="single" w:color="A5A5A5" w:themeColor="accent3" w:themeTint="FE" w:sz="12" w:space="0"/>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r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115">
    <w:name w:val="Grid Table 6 Colorful - Accent 4"/>
    <w:basedOn w:val="41"/>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5" w:themeColor="accent4" w:themeTint="99"/>
      </w:rPr>
      <w:tcPr>
        <w:tcBorders>
          <w:bottom w:val="single" w:color="FFD864" w:themeColor="accent4" w:themeTint="9A" w:sz="12" w:space="0"/>
        </w:tcBorders>
      </w:tcPr>
    </w:tblStylePr>
    <w:tblStylePr w:type="lastRow">
      <w:rPr>
        <w:b/>
        <w:color w:val="FFD965" w:themeColor="accent4" w:themeTint="99"/>
      </w:rPr>
    </w:tblStylePr>
    <w:tblStylePr w:type="firstCol">
      <w:rPr>
        <w:b/>
        <w:color w:val="FFD965" w:themeColor="accent4" w:themeTint="99"/>
      </w:rPr>
    </w:tblStylePr>
    <w:tblStylePr w:type="lastCol">
      <w:rPr>
        <w:b/>
        <w:color w:val="FFD965" w:themeColor="accent4" w:themeTint="99"/>
      </w:rPr>
    </w:tblStylePr>
    <w:tblStylePr w:type="band1Vert">
      <w:tcPr>
        <w:shd w:val="clear" w:color="FEF2CA" w:themeColor="accent4" w:themeTint="34" w:fill="FEF2CA" w:themeFill="accent4" w:themeFillTint="34"/>
      </w:tcPr>
    </w:tblStyle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2Horz">
      <w:rPr>
        <w:rFonts w:ascii="Arial" w:hAnsi="Arial"/>
        <w:color w:val="FFD965" w:themeColor="accent4" w:themeTint="99"/>
        <w:sz w:val="22"/>
      </w:rPr>
    </w:tblStylePr>
  </w:style>
  <w:style w:type="table" w:customStyle="1" w:styleId="116">
    <w:name w:val="Grid Table 6 Colorful - Accent 5"/>
    <w:basedOn w:val="41"/>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44174" w:themeColor="accent5" w:themeShade="94"/>
      </w:rPr>
      <w:tcPr>
        <w:tcBorders>
          <w:bottom w:val="single" w:color="4472C4" w:themeColor="accent5" w:sz="12" w:space="0"/>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2Horz">
      <w:rPr>
        <w:rFonts w:ascii="Arial" w:hAnsi="Arial"/>
        <w:color w:val="244174" w:themeColor="accent5" w:themeShade="94"/>
        <w:sz w:val="22"/>
      </w:rPr>
    </w:tblStylePr>
  </w:style>
  <w:style w:type="table" w:customStyle="1" w:styleId="117">
    <w:name w:val="Grid Table 6 Colorful - Accent 6"/>
    <w:basedOn w:val="41"/>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44174" w:themeColor="accent5" w:themeShade="94"/>
      </w:rPr>
      <w:tcPr>
        <w:tcBorders>
          <w:bottom w:val="single" w:color="70AD47" w:themeColor="accent6" w:sz="12" w:space="0"/>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118">
    <w:name w:val="Grid Table 7 Colorful"/>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19">
    <w:name w:val="Grid Table 7 Colorful - Accent 1"/>
    <w:basedOn w:val="41"/>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CCCE9" w:themeColor="accent1" w:themeTint="80"/>
        <w:sz w:val="22"/>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CCCE9" w:themeColor="accent1" w:themeTint="80"/>
        <w:sz w:val="22"/>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CCCE9" w:themeColor="accent1" w:themeTint="80"/>
        <w:sz w:val="22"/>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CCCE9" w:themeColor="accent1" w:themeTint="80"/>
        <w:sz w:val="22"/>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2Horz">
      <w:rPr>
        <w:rFonts w:ascii="Arial" w:hAnsi="Arial"/>
        <w:color w:val="ACCCE9" w:themeColor="accent1" w:themeTint="80"/>
        <w:sz w:val="22"/>
      </w:rPr>
    </w:tblStylePr>
  </w:style>
  <w:style w:type="table" w:customStyle="1" w:styleId="120">
    <w:name w:val="Grid Table 7 Colorful - Accent 2"/>
    <w:basedOn w:val="41"/>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121">
    <w:name w:val="Grid Table 7 Colorful - Accent 3"/>
    <w:basedOn w:val="41"/>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r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122">
    <w:name w:val="Grid Table 7 Colorful - Accent 4"/>
    <w:basedOn w:val="41"/>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5" w:themeColor="accent4" w:themeTint="99"/>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5" w:themeColor="accent4" w:themeTint="99"/>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5" w:themeColor="accent4" w:themeTint="99"/>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5" w:themeColor="accent4" w:themeTint="99"/>
        <w:sz w:val="22"/>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2Horz">
      <w:rPr>
        <w:rFonts w:ascii="Arial" w:hAnsi="Arial"/>
        <w:color w:val="FFD965" w:themeColor="accent4" w:themeTint="99"/>
        <w:sz w:val="22"/>
      </w:rPr>
    </w:tblStylePr>
  </w:style>
  <w:style w:type="table" w:customStyle="1" w:styleId="123">
    <w:name w:val="Grid Table 7 Colorful - Accent 5"/>
    <w:basedOn w:val="41"/>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4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4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4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2Horz">
      <w:rPr>
        <w:rFonts w:ascii="Arial" w:hAnsi="Arial"/>
        <w:color w:val="244174" w:themeColor="accent5" w:themeShade="94"/>
        <w:sz w:val="22"/>
      </w:rPr>
    </w:tblStylePr>
  </w:style>
  <w:style w:type="table" w:customStyle="1" w:styleId="124">
    <w:name w:val="Grid Table 7 Colorful - Accent 6"/>
    <w:basedOn w:val="41"/>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5">
    <w:name w:val="List Table 1 Light"/>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7">
    <w:name w:val="List Table 1 Light - Accent 2"/>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8">
    <w:name w:val="List Table 1 Light - Accent 3"/>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9">
    <w:name w:val="List Table 1 Light - Accent 4"/>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0">
    <w:name w:val="List Table 1 Light - Accent 5"/>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1">
    <w:name w:val="List Table 1 Light - Accent 6"/>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2">
    <w:name w:val="List Table 2"/>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basedOn w:val="41"/>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4">
    <w:name w:val="List Table 2 - Accent 2"/>
    <w:basedOn w:val="41"/>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5">
    <w:name w:val="List Table 2 - Accent 3"/>
    <w:basedOn w:val="41"/>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6">
    <w:name w:val="List Table 2 - Accent 4"/>
    <w:basedOn w:val="41"/>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7">
    <w:name w:val="List Table 2 - Accent 5"/>
    <w:basedOn w:val="41"/>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8">
    <w:name w:val="List Table 2 - Accent 6"/>
    <w:basedOn w:val="41"/>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9">
    <w:name w:val="List Table 3"/>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basedOn w:val="41"/>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1">
    <w:name w:val="List Table 3 - Accent 2"/>
    <w:basedOn w:val="41"/>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2">
    <w:name w:val="List Table 3 - Accent 3"/>
    <w:basedOn w:val="41"/>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3">
    <w:name w:val="List Table 3 - Accent 4"/>
    <w:basedOn w:val="41"/>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4">
    <w:name w:val="List Table 3 - Accent 5"/>
    <w:basedOn w:val="41"/>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5">
    <w:name w:val="List Table 3 - Accent 6"/>
    <w:basedOn w:val="41"/>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6">
    <w:name w:val="List Table 4"/>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basedOn w:val="41"/>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8">
    <w:name w:val="List Table 4 - Accent 2"/>
    <w:basedOn w:val="41"/>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9">
    <w:name w:val="List Table 4 - Accent 3"/>
    <w:basedOn w:val="41"/>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0">
    <w:name w:val="List Table 4 - Accent 4"/>
    <w:basedOn w:val="41"/>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1">
    <w:name w:val="List Table 4 - Accent 5"/>
    <w:basedOn w:val="41"/>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2">
    <w:name w:val="List Table 4 - Accent 6"/>
    <w:basedOn w:val="41"/>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3">
    <w:name w:val="List Table 5 Dark"/>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basedOn w:val="41"/>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5">
    <w:name w:val="List Table 5 Dark - Accent 2"/>
    <w:basedOn w:val="41"/>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6">
    <w:name w:val="List Table 5 Dark - Accent 3"/>
    <w:basedOn w:val="41"/>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7">
    <w:name w:val="List Table 5 Dark - Accent 4"/>
    <w:basedOn w:val="41"/>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8">
    <w:name w:val="List Table 5 Dark - Accent 5"/>
    <w:basedOn w:val="41"/>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9">
    <w:name w:val="List Table 5 Dark - Accent 6"/>
    <w:basedOn w:val="41"/>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0">
    <w:name w:val="List Table 6 Colorful"/>
    <w:basedOn w:val="41"/>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61">
    <w:name w:val="List Table 6 Colorful - Accent 1"/>
    <w:basedOn w:val="41"/>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35A8C" w:themeColor="accent1" w:themeShade="94"/>
      </w:rPr>
      <w:tcPr>
        <w:tcBorders>
          <w:bottom w:val="single" w:color="5B9BD5" w:themeColor="accent1" w:sz="4" w:space="0"/>
        </w:tcBorders>
      </w:tcPr>
    </w:tblStylePr>
    <w:tblStylePr w:type="lastRow">
      <w:rPr>
        <w:b/>
        <w:color w:val="235A8C" w:themeColor="accent1" w:themeShade="94"/>
      </w:rPr>
      <w:tcPr>
        <w:tcBorders>
          <w:top w:val="single" w:color="5B9BD5" w:themeColor="accent1" w:sz="4" w:space="0"/>
        </w:tcBorders>
      </w:tcPr>
    </w:tblStylePr>
    <w:tblStylePr w:type="firstCol">
      <w:rPr>
        <w:b/>
        <w:color w:val="235A8C" w:themeColor="accent1" w:themeShade="94"/>
      </w:rPr>
    </w:tblStylePr>
    <w:tblStylePr w:type="lastCol">
      <w:rPr>
        <w:b/>
        <w:color w:val="235A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2Horz">
      <w:rPr>
        <w:rFonts w:ascii="Arial" w:hAnsi="Arial"/>
        <w:color w:val="235A8C" w:themeColor="accent1" w:themeShade="94"/>
        <w:sz w:val="22"/>
      </w:rPr>
    </w:tblStylePr>
  </w:style>
  <w:style w:type="table" w:customStyle="1" w:styleId="162">
    <w:name w:val="List Table 6 Colorful - Accent 2"/>
    <w:basedOn w:val="41"/>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rPr>
      <w:tcPr>
        <w:tcBorders>
          <w:bottom w:val="single" w:color="F4B285" w:themeColor="accent2" w:themeTint="97" w:sz="4" w:space="0"/>
        </w:tcBorders>
      </w:tcPr>
    </w:tblStylePr>
    <w:tblStylePr w:type="lastRow">
      <w:rPr>
        <w:b/>
        <w:color w:val="F4B285" w:themeColor="accent2" w:themeTint="96"/>
      </w:rPr>
      <w:tcPr>
        <w:tcBorders>
          <w:top w:val="single" w:color="F4B285" w:themeColor="accent2" w:themeTint="97" w:sz="4" w:space="0"/>
        </w:tcBorders>
      </w:tcPr>
    </w:tblStylePr>
    <w:tblStylePr w:type="firstCol">
      <w:rPr>
        <w:b/>
        <w:color w:val="F4B285" w:themeColor="accent2" w:themeTint="96"/>
      </w:rPr>
    </w:tblStylePr>
    <w:tblStylePr w:type="lastCol">
      <w:rPr>
        <w:b/>
        <w:color w:val="F4B285" w:themeColor="accent2" w:themeTint="96"/>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163">
    <w:name w:val="List Table 6 Colorful - Accent 3"/>
    <w:basedOn w:val="41"/>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8C8C8" w:themeColor="accent3" w:themeTint="99"/>
      </w:rPr>
      <w:tcPr>
        <w:tcBorders>
          <w:bottom w:val="single" w:color="C9C9C9" w:themeColor="accent3" w:themeTint="98" w:sz="4" w:space="0"/>
        </w:tcBorders>
      </w:tcPr>
    </w:tblStylePr>
    <w:tblStylePr w:type="lastRow">
      <w:rPr>
        <w:b/>
        <w:color w:val="C8C8C8" w:themeColor="accent3" w:themeTint="99"/>
      </w:rPr>
      <w:tcPr>
        <w:tcBorders>
          <w:top w:val="single" w:color="C9C9C9" w:themeColor="accent3" w:themeTint="98" w:sz="4" w:space="0"/>
        </w:tcBorders>
      </w:tcPr>
    </w:tblStylePr>
    <w:tblStylePr w:type="firstCol">
      <w:rPr>
        <w:b/>
        <w:color w:val="C8C8C8" w:themeColor="accent3" w:themeTint="99"/>
      </w:rPr>
    </w:tblStylePr>
    <w:tblStylePr w:type="lastCol">
      <w:rPr>
        <w:b/>
        <w:color w:val="C8C8C8" w:themeColor="accent3" w:themeTint="99"/>
      </w:rPr>
    </w:tblStylePr>
    <w:tblStylePr w:type="band1Vert">
      <w:tcPr>
        <w:shd w:val="clear" w:color="E8E8E8" w:themeColor="accent3" w:themeTint="40" w:fill="E8E8E8" w:themeFill="accent3" w:themeFillTint="40"/>
      </w:tcPr>
    </w:tblStyle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2Horz">
      <w:rPr>
        <w:rFonts w:ascii="Arial" w:hAnsi="Arial"/>
        <w:color w:val="C8C8C8" w:themeColor="accent3" w:themeTint="99"/>
        <w:sz w:val="22"/>
      </w:rPr>
    </w:tblStylePr>
  </w:style>
  <w:style w:type="table" w:customStyle="1" w:styleId="164">
    <w:name w:val="List Table 6 Colorful - Accent 4"/>
    <w:basedOn w:val="41"/>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5" w:themeColor="accent4" w:themeTint="99"/>
      </w:rPr>
      <w:tcPr>
        <w:tcBorders>
          <w:bottom w:val="single" w:color="FFD864" w:themeColor="accent4" w:themeTint="9A" w:sz="4" w:space="0"/>
        </w:tcBorders>
      </w:tcPr>
    </w:tblStylePr>
    <w:tblStylePr w:type="lastRow">
      <w:rPr>
        <w:b/>
        <w:color w:val="FFD965" w:themeColor="accent4" w:themeTint="99"/>
      </w:rPr>
      <w:tcPr>
        <w:tcBorders>
          <w:top w:val="single" w:color="FFD864" w:themeColor="accent4" w:themeTint="9A" w:sz="4" w:space="0"/>
        </w:tcBorders>
      </w:tcPr>
    </w:tblStylePr>
    <w:tblStylePr w:type="firstCol">
      <w:rPr>
        <w:b/>
        <w:color w:val="FFD965" w:themeColor="accent4" w:themeTint="99"/>
      </w:rPr>
    </w:tblStylePr>
    <w:tblStylePr w:type="lastCol">
      <w:rPr>
        <w:b/>
        <w:color w:val="FFD965" w:themeColor="accent4" w:themeTint="99"/>
      </w:rPr>
    </w:tblStylePr>
    <w:tblStylePr w:type="band1Vert">
      <w:tcPr>
        <w:shd w:val="clear" w:color="FFEFBE" w:themeColor="accent4" w:themeTint="40" w:fill="FFEFBE" w:themeFill="accent4" w:themeFillTint="40"/>
      </w:tcPr>
    </w:tblStyle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2Horz">
      <w:rPr>
        <w:rFonts w:ascii="Arial" w:hAnsi="Arial"/>
        <w:color w:val="FFD965" w:themeColor="accent4" w:themeTint="99"/>
        <w:sz w:val="22"/>
      </w:rPr>
    </w:tblStylePr>
  </w:style>
  <w:style w:type="table" w:customStyle="1" w:styleId="165">
    <w:name w:val="List Table 6 Colorful - Accent 5"/>
    <w:basedOn w:val="41"/>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EAADB" w:themeColor="accent5" w:themeTint="99"/>
      </w:rPr>
      <w:tcPr>
        <w:tcBorders>
          <w:bottom w:val="single" w:color="8EA9DB" w:themeColor="accent5" w:themeTint="9A" w:sz="4" w:space="0"/>
        </w:tcBorders>
      </w:tcPr>
    </w:tblStylePr>
    <w:tblStylePr w:type="lastRow">
      <w:rPr>
        <w:b/>
        <w:color w:val="8EAADB" w:themeColor="accent5" w:themeTint="99"/>
      </w:rPr>
      <w:tcPr>
        <w:tcBorders>
          <w:top w:val="single" w:color="8EA9DB" w:themeColor="accent5" w:themeTint="9A" w:sz="4" w:space="0"/>
        </w:tcBorders>
      </w:tcPr>
    </w:tblStylePr>
    <w:tblStylePr w:type="firstCol">
      <w:rPr>
        <w:b/>
        <w:color w:val="8EAADB" w:themeColor="accent5" w:themeTint="99"/>
      </w:rPr>
    </w:tblStylePr>
    <w:tblStylePr w:type="lastCol">
      <w:rPr>
        <w:b/>
        <w:color w:val="8EAADB" w:themeColor="accent5" w:themeTint="99"/>
      </w:rPr>
    </w:tblStylePr>
    <w:tblStylePr w:type="band1Vert">
      <w:tcPr>
        <w:shd w:val="clear" w:color="D0DBF0" w:themeColor="accent5" w:themeTint="40" w:fill="D0DBF0" w:themeFill="accent5" w:themeFillTint="40"/>
      </w:tcPr>
    </w:tblStyle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2Horz">
      <w:rPr>
        <w:rFonts w:ascii="Arial" w:hAnsi="Arial"/>
        <w:color w:val="8EAADB" w:themeColor="accent5" w:themeTint="99"/>
        <w:sz w:val="22"/>
      </w:rPr>
    </w:tblStylePr>
  </w:style>
  <w:style w:type="table" w:customStyle="1" w:styleId="166">
    <w:name w:val="List Table 6 Colorful - Accent 6"/>
    <w:basedOn w:val="41"/>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8D08D" w:themeColor="accent6" w:themeTint="99"/>
      </w:rPr>
      <w:tcPr>
        <w:tcBorders>
          <w:bottom w:val="single" w:color="A9D08E" w:themeColor="accent6" w:themeTint="98" w:sz="4" w:space="0"/>
        </w:tcBorders>
      </w:tcPr>
    </w:tblStylePr>
    <w:tblStylePr w:type="lastRow">
      <w:rPr>
        <w:b/>
        <w:color w:val="A8D08D" w:themeColor="accent6" w:themeTint="99"/>
      </w:rPr>
      <w:tcPr>
        <w:tcBorders>
          <w:top w:val="single" w:color="A9D08E" w:themeColor="accent6" w:themeTint="98" w:sz="4" w:space="0"/>
        </w:tcBorders>
      </w:tcPr>
    </w:tblStylePr>
    <w:tblStylePr w:type="firstCol">
      <w:rPr>
        <w:b/>
        <w:color w:val="A8D08D" w:themeColor="accent6" w:themeTint="99"/>
      </w:rPr>
    </w:tblStylePr>
    <w:tblStylePr w:type="lastCol">
      <w:rPr>
        <w:b/>
        <w:color w:val="A8D08D" w:themeColor="accent6" w:themeTint="99"/>
      </w:rPr>
    </w:tblStylePr>
    <w:tblStylePr w:type="band1Vert">
      <w:tcPr>
        <w:shd w:val="clear" w:color="DAEBCF" w:themeColor="accent6" w:themeTint="40" w:fill="DAEBCF" w:themeFill="accent6" w:themeFillTint="40"/>
      </w:tcPr>
    </w:tblStyle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167">
    <w:name w:val="List Table 7 Colorful"/>
    <w:basedOn w:val="41"/>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68">
    <w:name w:val="List Table 7 Colorful - Accent 1"/>
    <w:basedOn w:val="41"/>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35A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35A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5A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35A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2Horz">
      <w:rPr>
        <w:rFonts w:ascii="Arial" w:hAnsi="Arial"/>
        <w:color w:val="235A8C" w:themeColor="accent1" w:themeShade="94"/>
        <w:sz w:val="22"/>
      </w:rPr>
    </w:tblStylePr>
  </w:style>
  <w:style w:type="table" w:customStyle="1" w:styleId="169">
    <w:name w:val="List Table 7 Colorful - Accent 2"/>
    <w:basedOn w:val="41"/>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170">
    <w:name w:val="List Table 7 Colorful - Accent 3"/>
    <w:basedOn w:val="41"/>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8C8C8" w:themeColor="accent3" w:themeTint="99"/>
        <w:sz w:val="22"/>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8C8C8" w:themeColor="accent3" w:themeTint="99"/>
        <w:sz w:val="22"/>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8C8C8" w:themeColor="accent3" w:themeTint="99"/>
        <w:sz w:val="22"/>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8C8C8" w:themeColor="accent3" w:themeTint="99"/>
        <w:sz w:val="22"/>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2Horz">
      <w:rPr>
        <w:rFonts w:ascii="Arial" w:hAnsi="Arial"/>
        <w:color w:val="C8C8C8" w:themeColor="accent3" w:themeTint="99"/>
        <w:sz w:val="22"/>
      </w:rPr>
    </w:tblStylePr>
  </w:style>
  <w:style w:type="table" w:customStyle="1" w:styleId="171">
    <w:name w:val="List Table 7 Colorful - Accent 4"/>
    <w:basedOn w:val="41"/>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5" w:themeColor="accent4" w:themeTint="99"/>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5" w:themeColor="accent4" w:themeTint="99"/>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5" w:themeColor="accent4" w:themeTint="99"/>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5" w:themeColor="accent4" w:themeTint="99"/>
        <w:sz w:val="22"/>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2Horz">
      <w:rPr>
        <w:rFonts w:ascii="Arial" w:hAnsi="Arial"/>
        <w:color w:val="FFD965" w:themeColor="accent4" w:themeTint="99"/>
        <w:sz w:val="22"/>
      </w:rPr>
    </w:tblStylePr>
  </w:style>
  <w:style w:type="table" w:customStyle="1" w:styleId="172">
    <w:name w:val="List Table 7 Colorful - Accent 5"/>
    <w:basedOn w:val="41"/>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EAADB" w:themeColor="accent5" w:themeTint="99"/>
        <w:sz w:val="22"/>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EAADB" w:themeColor="accent5" w:themeTint="99"/>
        <w:sz w:val="22"/>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EAADB" w:themeColor="accent5" w:themeTint="99"/>
        <w:sz w:val="22"/>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2Horz">
      <w:rPr>
        <w:rFonts w:ascii="Arial" w:hAnsi="Arial"/>
        <w:color w:val="8EAADB" w:themeColor="accent5" w:themeTint="99"/>
        <w:sz w:val="22"/>
      </w:rPr>
    </w:tblStylePr>
  </w:style>
  <w:style w:type="table" w:customStyle="1" w:styleId="173">
    <w:name w:val="List Table 7 Colorful - Accent 6"/>
    <w:basedOn w:val="41"/>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8D08D" w:themeColor="accent6" w:themeTint="99"/>
        <w:sz w:val="22"/>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8D08D" w:themeColor="accent6" w:themeTint="99"/>
        <w:sz w:val="22"/>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8D08D" w:themeColor="accent6" w:themeTint="99"/>
        <w:sz w:val="22"/>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174">
    <w:name w:val="Lined - Accent"/>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6">
    <w:name w:val="Lined - Accent 2"/>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Lined - Accent 3"/>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Lined - Accent 4"/>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Lined - Accent 5"/>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0">
    <w:name w:val="Lined - Accent 6"/>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amp; Lined - Accent"/>
    <w:basedOn w:val="4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basedOn w:val="41"/>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3">
    <w:name w:val="Bordered &amp; Lined - Accent 2"/>
    <w:basedOn w:val="41"/>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4">
    <w:name w:val="Bordered &amp; Lined - Accent 3"/>
    <w:basedOn w:val="41"/>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5">
    <w:name w:val="Bordered &amp; Lined - Accent 4"/>
    <w:basedOn w:val="41"/>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6">
    <w:name w:val="Bordered &amp; Lined - Accent 5"/>
    <w:basedOn w:val="41"/>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7">
    <w:name w:val="Bordered &amp; Lined - Accent 6"/>
    <w:basedOn w:val="41"/>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8">
    <w:name w:val="Bordered"/>
    <w:basedOn w:val="4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basedOn w:val="4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0">
    <w:name w:val="Bordered - Accent 2"/>
    <w:basedOn w:val="41"/>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1">
    <w:name w:val="Bordered - Accent 3"/>
    <w:basedOn w:val="41"/>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2">
    <w:name w:val="Bordered - Accent 4"/>
    <w:basedOn w:val="41"/>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3">
    <w:name w:val="Bordered - Accent 5"/>
    <w:basedOn w:val="41"/>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4">
    <w:name w:val="Bordered - Accent 6"/>
    <w:basedOn w:val="41"/>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5">
    <w:name w:val="脚注文本 Char"/>
    <w:link w:val="33"/>
    <w:qFormat/>
    <w:uiPriority w:val="99"/>
    <w:rPr>
      <w:sz w:val="18"/>
    </w:rPr>
  </w:style>
  <w:style w:type="character" w:customStyle="1" w:styleId="196">
    <w:name w:val="尾注文本 Char"/>
    <w:link w:val="25"/>
    <w:qFormat/>
    <w:uiPriority w:val="99"/>
    <w:rPr>
      <w:sz w:val="20"/>
    </w:rPr>
  </w:style>
  <w:style w:type="paragraph" w:customStyle="1" w:styleId="197">
    <w:name w:val="TOC 标题1"/>
    <w:unhideWhenUsed/>
    <w:qFormat/>
    <w:uiPriority w:val="39"/>
    <w:rPr>
      <w:rFonts w:ascii="Times New Roman" w:hAnsi="Times New Roman" w:eastAsia="宋体" w:cs="Times New Roman"/>
      <w:lang w:val="en-US" w:eastAsia="zh-CN" w:bidi="ar-SA"/>
    </w:rPr>
  </w:style>
  <w:style w:type="paragraph" w:customStyle="1" w:styleId="198">
    <w:name w:val="index heading1"/>
    <w:basedOn w:val="1"/>
    <w:next w:val="199"/>
    <w:qFormat/>
    <w:uiPriority w:val="0"/>
    <w:rPr>
      <w:rFonts w:ascii="Arial" w:hAnsi="Arial" w:cs="Arial"/>
      <w:b/>
      <w:bCs/>
    </w:rPr>
  </w:style>
  <w:style w:type="paragraph" w:customStyle="1" w:styleId="199">
    <w:name w:val="index 11"/>
    <w:basedOn w:val="1"/>
    <w:next w:val="1"/>
    <w:qFormat/>
    <w:uiPriority w:val="0"/>
  </w:style>
  <w:style w:type="paragraph" w:customStyle="1" w:styleId="200">
    <w:name w:val="无间隔1"/>
    <w:qFormat/>
    <w:uiPriority w:val="0"/>
    <w:pPr>
      <w:widowControl w:val="0"/>
      <w:jc w:val="both"/>
    </w:pPr>
    <w:rPr>
      <w:rFonts w:ascii="Calibri" w:hAnsi="Calibri" w:eastAsia="微软雅黑" w:cs="Times New Roman"/>
      <w:sz w:val="24"/>
      <w:szCs w:val="22"/>
      <w:lang w:val="en-US" w:eastAsia="zh-CN" w:bidi="ar-SA"/>
    </w:rPr>
  </w:style>
  <w:style w:type="character" w:customStyle="1" w:styleId="201">
    <w:name w:val="正文文本缩进 2 Char"/>
    <w:basedOn w:val="43"/>
    <w:link w:val="24"/>
    <w:qFormat/>
    <w:uiPriority w:val="99"/>
    <w:rPr>
      <w:rFonts w:ascii="宋体" w:hAnsi="宋体" w:eastAsia="微软雅黑" w:cs="微软雅黑"/>
      <w:sz w:val="24"/>
      <w:szCs w:val="22"/>
      <w:lang w:val="zh-CN" w:bidi="zh-CN"/>
    </w:rPr>
  </w:style>
  <w:style w:type="paragraph" w:customStyle="1" w:styleId="202">
    <w:name w:val="Table Paragraph"/>
    <w:basedOn w:val="1"/>
    <w:qFormat/>
    <w:uiPriority w:val="1"/>
    <w:rPr>
      <w:rFonts w:ascii="宋体" w:hAnsi="宋体" w:eastAsia="宋体" w:cs="宋体"/>
    </w:rPr>
  </w:style>
  <w:style w:type="character" w:customStyle="1" w:styleId="203">
    <w:name w:val="HTML 预设格式 Char"/>
    <w:basedOn w:val="43"/>
    <w:link w:val="38"/>
    <w:qFormat/>
    <w:uiPriority w:val="0"/>
    <w:rPr>
      <w:rFonts w:ascii="宋体" w:hAnsi="宋体" w:cs="宋体"/>
      <w:sz w:val="24"/>
      <w:szCs w:val="24"/>
    </w:rPr>
  </w:style>
  <w:style w:type="paragraph" w:customStyle="1" w:styleId="204">
    <w:name w:val="正文1"/>
    <w:basedOn w:val="1"/>
    <w:qFormat/>
    <w:uiPriority w:val="0"/>
    <w:pPr>
      <w:widowControl/>
      <w:spacing w:line="360" w:lineRule="auto"/>
      <w:ind w:left="357" w:firstLine="420"/>
    </w:pPr>
    <w:rPr>
      <w:rFonts w:ascii="Times New Roman" w:hAnsi="Times New Roman" w:eastAsia="宋体" w:cs="Arial"/>
      <w:sz w:val="21"/>
      <w:szCs w:val="20"/>
      <w:lang w:val="en-US" w:bidi="ar-SA"/>
    </w:rPr>
  </w:style>
  <w:style w:type="character" w:customStyle="1" w:styleId="205">
    <w:name w:val="Default Char"/>
    <w:link w:val="206"/>
    <w:qFormat/>
    <w:uiPriority w:val="0"/>
    <w:rPr>
      <w:rFonts w:ascii="MS Mincho" w:hAnsi="Calibri" w:eastAsia="MS Mincho"/>
      <w:color w:val="000000"/>
      <w:szCs w:val="24"/>
    </w:rPr>
  </w:style>
  <w:style w:type="paragraph" w:customStyle="1" w:styleId="206">
    <w:name w:val="Default"/>
    <w:link w:val="205"/>
    <w:qFormat/>
    <w:uiPriority w:val="0"/>
    <w:pPr>
      <w:widowControl w:val="0"/>
    </w:pPr>
    <w:rPr>
      <w:rFonts w:ascii="MS Mincho" w:hAnsi="Calibri" w:eastAsia="MS Mincho" w:cs="Times New Roman"/>
      <w:color w:val="000000"/>
      <w:szCs w:val="24"/>
      <w:lang w:val="en-US" w:eastAsia="zh-CN" w:bidi="ar-SA"/>
    </w:rPr>
  </w:style>
  <w:style w:type="character" w:customStyle="1" w:styleId="207">
    <w:name w:val="批注框文本 Char"/>
    <w:basedOn w:val="43"/>
    <w:link w:val="26"/>
    <w:qFormat/>
    <w:uiPriority w:val="0"/>
    <w:rPr>
      <w:rFonts w:ascii="微软雅黑" w:hAnsi="微软雅黑" w:eastAsia="微软雅黑" w:cs="微软雅黑"/>
      <w:sz w:val="18"/>
      <w:szCs w:val="18"/>
      <w:lang w:val="zh-CN" w:bidi="zh-CN"/>
    </w:rPr>
  </w:style>
  <w:style w:type="character" w:customStyle="1" w:styleId="208">
    <w:name w:val="日期 Char"/>
    <w:basedOn w:val="43"/>
    <w:link w:val="23"/>
    <w:qFormat/>
    <w:uiPriority w:val="0"/>
    <w:rPr>
      <w:rFonts w:ascii="微软雅黑" w:hAnsi="微软雅黑" w:eastAsia="微软雅黑" w:cs="微软雅黑"/>
      <w:sz w:val="22"/>
      <w:szCs w:val="22"/>
      <w:lang w:val="zh-CN" w:bidi="zh-CN"/>
    </w:rPr>
  </w:style>
  <w:style w:type="paragraph" w:customStyle="1" w:styleId="209">
    <w:name w:val="首行缩进"/>
    <w:basedOn w:val="1"/>
    <w:qFormat/>
    <w:uiPriority w:val="99"/>
    <w:pPr>
      <w:spacing w:line="360" w:lineRule="auto"/>
      <w:ind w:firstLine="480"/>
    </w:pPr>
    <w:rPr>
      <w:rFonts w:ascii="宋体" w:hAnsi="宋体"/>
      <w:sz w:val="24"/>
    </w:rPr>
  </w:style>
  <w:style w:type="character" w:customStyle="1" w:styleId="210">
    <w:name w:val="NormalCharacter"/>
    <w:qFormat/>
    <w:uiPriority w:val="0"/>
    <w:rPr>
      <w:rFonts w:ascii="微软雅黑" w:hAnsi="微软雅黑" w:eastAsia="微软雅黑" w:cs="微软雅黑"/>
      <w:sz w:val="22"/>
      <w:szCs w:val="22"/>
      <w:lang w:val="zh-CN" w:eastAsia="zh-CN" w:bidi="zh-CN"/>
    </w:rPr>
  </w:style>
  <w:style w:type="paragraph" w:customStyle="1" w:styleId="211">
    <w:name w:val="标题 51"/>
    <w:basedOn w:val="1"/>
    <w:qFormat/>
    <w:uiPriority w:val="1"/>
    <w:pPr>
      <w:ind w:left="521"/>
      <w:outlineLvl w:val="5"/>
    </w:pPr>
    <w:rPr>
      <w:sz w:val="21"/>
      <w:szCs w:val="21"/>
    </w:rPr>
  </w:style>
  <w:style w:type="table" w:customStyle="1" w:styleId="212">
    <w:name w:val="Table Normal"/>
    <w:unhideWhenUsed/>
    <w:qFormat/>
    <w:uiPriority w:val="2"/>
    <w:tblPr>
      <w:tblCellMar>
        <w:top w:w="0" w:type="dxa"/>
        <w:left w:w="0" w:type="dxa"/>
        <w:bottom w:w="0" w:type="dxa"/>
        <w:right w:w="0" w:type="dxa"/>
      </w:tblCellMar>
    </w:tblPr>
  </w:style>
  <w:style w:type="paragraph" w:customStyle="1" w:styleId="213">
    <w:name w:val="标题 11"/>
    <w:basedOn w:val="1"/>
    <w:qFormat/>
    <w:uiPriority w:val="1"/>
    <w:pPr>
      <w:ind w:left="480"/>
      <w:outlineLvl w:val="1"/>
    </w:pPr>
    <w:rPr>
      <w:b/>
      <w:bCs/>
      <w:sz w:val="28"/>
      <w:szCs w:val="28"/>
    </w:rPr>
  </w:style>
  <w:style w:type="paragraph" w:customStyle="1" w:styleId="214">
    <w:name w:val="标题 21"/>
    <w:basedOn w:val="1"/>
    <w:qFormat/>
    <w:uiPriority w:val="1"/>
    <w:pPr>
      <w:ind w:left="480" w:firstLine="561"/>
      <w:outlineLvl w:val="2"/>
    </w:pPr>
    <w:rPr>
      <w:rFonts w:ascii="仿宋" w:hAnsi="仿宋" w:eastAsia="仿宋" w:cs="仿宋"/>
      <w:sz w:val="28"/>
      <w:szCs w:val="28"/>
    </w:rPr>
  </w:style>
  <w:style w:type="character" w:customStyle="1" w:styleId="215">
    <w:name w:val="active15"/>
    <w:basedOn w:val="43"/>
    <w:qFormat/>
    <w:uiPriority w:val="0"/>
    <w:rPr>
      <w:color w:val="FFFFFF"/>
      <w:shd w:val="clear" w:color="auto" w:fill="0F5BB9"/>
    </w:rPr>
  </w:style>
  <w:style w:type="paragraph" w:customStyle="1" w:styleId="216">
    <w:name w:val="标题 31"/>
    <w:basedOn w:val="1"/>
    <w:qFormat/>
    <w:uiPriority w:val="1"/>
    <w:pPr>
      <w:ind w:left="100"/>
      <w:outlineLvl w:val="3"/>
    </w:pPr>
    <w:rPr>
      <w:sz w:val="21"/>
      <w:szCs w:val="21"/>
    </w:rPr>
  </w:style>
  <w:style w:type="paragraph" w:customStyle="1" w:styleId="217">
    <w:name w:val="正文文本1"/>
    <w:basedOn w:val="1"/>
    <w:next w:val="1"/>
    <w:qFormat/>
    <w:uiPriority w:val="0"/>
    <w:pPr>
      <w:jc w:val="center"/>
    </w:pPr>
    <w:rPr>
      <w:rFonts w:ascii="华文细黑" w:eastAsia="华文细黑"/>
      <w:position w:val="6"/>
      <w:sz w:val="30"/>
      <w:szCs w:val="20"/>
    </w:rPr>
  </w:style>
  <w:style w:type="paragraph" w:customStyle="1" w:styleId="218">
    <w:name w:val="标题2，章节第二层"/>
    <w:basedOn w:val="1"/>
    <w:next w:val="219"/>
    <w:qFormat/>
    <w:uiPriority w:val="0"/>
    <w:pPr>
      <w:tabs>
        <w:tab w:val="left" w:pos="630"/>
        <w:tab w:val="left" w:pos="992"/>
      </w:tabs>
      <w:spacing w:before="312" w:after="312" w:line="300" w:lineRule="auto"/>
      <w:ind w:left="992" w:hanging="567"/>
      <w:outlineLvl w:val="1"/>
    </w:pPr>
    <w:rPr>
      <w:rFonts w:ascii="Microsoft YaHei UI" w:hAnsi="Microsoft YaHei UI" w:eastAsia="ˎ̥"/>
      <w:sz w:val="28"/>
    </w:rPr>
  </w:style>
  <w:style w:type="paragraph" w:customStyle="1" w:styleId="219">
    <w:name w:val="正文格式"/>
    <w:basedOn w:val="1"/>
    <w:qFormat/>
    <w:uiPriority w:val="0"/>
    <w:pPr>
      <w:widowControl/>
      <w:spacing w:line="360" w:lineRule="auto"/>
      <w:ind w:left="178" w:right="44" w:hanging="178"/>
    </w:pPr>
    <w:rPr>
      <w:rFonts w:ascii="Trebuchet MS" w:hAnsi="Trebuchet MS"/>
      <w:bCs/>
      <w:szCs w:val="21"/>
    </w:rPr>
  </w:style>
  <w:style w:type="paragraph" w:customStyle="1" w:styleId="220">
    <w:name w:val="WPSOffice手动目录 1"/>
    <w:qFormat/>
    <w:uiPriority w:val="0"/>
    <w:rPr>
      <w:rFonts w:ascii="Times New Roman" w:hAnsi="Times New Roman" w:eastAsia="宋体" w:cs="Times New Roman"/>
      <w:lang w:val="en-US" w:eastAsia="zh-CN" w:bidi="ar-SA"/>
    </w:rPr>
  </w:style>
  <w:style w:type="paragraph" w:customStyle="1" w:styleId="221">
    <w:name w:val="WPSOffice手动目录 2"/>
    <w:qFormat/>
    <w:uiPriority w:val="0"/>
    <w:pPr>
      <w:ind w:left="200"/>
    </w:pPr>
    <w:rPr>
      <w:rFonts w:ascii="Times New Roman" w:hAnsi="Times New Roman" w:eastAsia="宋体" w:cs="Times New Roman"/>
      <w:lang w:val="en-US" w:eastAsia="zh-CN" w:bidi="ar-SA"/>
    </w:rPr>
  </w:style>
  <w:style w:type="character" w:customStyle="1" w:styleId="222">
    <w:name w:val="1page sec3 Char"/>
    <w:qFormat/>
    <w:uiPriority w:val="0"/>
    <w:rPr>
      <w:rFonts w:eastAsia="宋体"/>
      <w:b/>
      <w:sz w:val="21"/>
      <w:lang w:val="en-US" w:eastAsia="zh-CN"/>
    </w:rPr>
  </w:style>
  <w:style w:type="paragraph" w:customStyle="1" w:styleId="223">
    <w:name w:val="列出段落1"/>
    <w:basedOn w:val="1"/>
    <w:unhideWhenUsed/>
    <w:qFormat/>
    <w:uiPriority w:val="99"/>
    <w:pPr>
      <w:ind w:firstLine="420"/>
    </w:pPr>
  </w:style>
  <w:style w:type="paragraph" w:customStyle="1" w:styleId="224">
    <w:name w:val="列出段落2"/>
    <w:basedOn w:val="1"/>
    <w:qFormat/>
    <w:uiPriority w:val="0"/>
    <w:pPr>
      <w:ind w:firstLine="420"/>
    </w:pPr>
  </w:style>
  <w:style w:type="paragraph" w:customStyle="1" w:styleId="225">
    <w:name w:val="列出段落11"/>
    <w:basedOn w:val="1"/>
    <w:qFormat/>
    <w:uiPriority w:val="0"/>
    <w:pPr>
      <w:ind w:firstLine="420"/>
    </w:pPr>
    <w:rPr>
      <w:rFonts w:ascii="Calibri" w:hAnsi="Calibri"/>
    </w:rPr>
  </w:style>
  <w:style w:type="paragraph" w:customStyle="1" w:styleId="226">
    <w:name w:val="null3"/>
    <w:hidden/>
    <w:qFormat/>
    <w:uiPriority w:val="0"/>
    <w:rPr>
      <w:rFonts w:hint="eastAsia" w:asciiTheme="minorHAnsi" w:hAnsiTheme="minorHAnsi" w:eastAsiaTheme="minorEastAsia" w:cstheme="minorBidi"/>
      <w:lang w:val="en-US" w:eastAsia="zh-CN" w:bidi="ar-SA"/>
    </w:rPr>
  </w:style>
  <w:style w:type="character" w:customStyle="1" w:styleId="227">
    <w:name w:val="font41"/>
    <w:basedOn w:val="43"/>
    <w:qFormat/>
    <w:uiPriority w:val="0"/>
    <w:rPr>
      <w:rFonts w:hint="eastAsia" w:ascii="宋体" w:hAnsi="宋体" w:eastAsia="宋体" w:cs="宋体"/>
      <w:color w:val="000000"/>
      <w:sz w:val="28"/>
      <w:szCs w:val="28"/>
      <w:u w:val="none"/>
      <w:vertAlign w:val="superscript"/>
    </w:rPr>
  </w:style>
  <w:style w:type="paragraph" w:customStyle="1" w:styleId="228">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51</Pages>
  <Words>14045</Words>
  <Characters>15086</Characters>
  <Lines>223</Lines>
  <Paragraphs>62</Paragraphs>
  <TotalTime>2</TotalTime>
  <ScaleCrop>false</ScaleCrop>
  <LinksUpToDate>false</LinksUpToDate>
  <CharactersWithSpaces>15177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2025-12-17T06:26:00Z</dcterms:created>
  <dc:creator>刘福</dc:creator>
  <cp:lastModifiedBy>话M不多先森</cp:lastModifiedBy>
  <cp:lastPrinted>2025-12-12T02:00:00Z</cp:lastPrinted>
  <dcterms:modified xsi:type="dcterms:W3CDTF">2025-12-17T06:30:13Z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0ABEC975B8F54FA78A5BB524B02351CC_13</vt:lpwstr>
  </property>
  <property fmtid="{D5CDD505-2E9C-101B-9397-08002B2CF9AE}" pid="4" name="KSOTemplateDocerSaveRecord">
    <vt:lpwstr>eyJoZGlkIjoiZjc4ZjgzNzRmZTM0YzdlNjQ5M2MxMTA0YzBmMjk2ODEiLCJ1c2VySWQiOiIyMjkyMjQzOTIifQ==</vt:lpwstr>
  </property>
</Properties>
</file>